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侯诊屏用户需求</w:t>
      </w:r>
    </w:p>
    <w:tbl>
      <w:tblPr>
        <w:tblStyle w:val="9"/>
        <w:tblpPr w:leftFromText="180" w:rightFromText="180" w:vertAnchor="text" w:horzAnchor="page" w:tblpX="832" w:tblpY="568"/>
        <w:tblOverlap w:val="never"/>
        <w:tblW w:w="10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00"/>
        <w:gridCol w:w="5534"/>
        <w:gridCol w:w="99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865" w:type="dxa"/>
            <w:vAlign w:val="center"/>
          </w:tcPr>
          <w:p>
            <w:pPr>
              <w:spacing w:line="276" w:lineRule="auto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75寸候诊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屏</w:t>
            </w:r>
          </w:p>
        </w:tc>
        <w:tc>
          <w:tcPr>
            <w:tcW w:w="5534" w:type="dxa"/>
            <w:vAlign w:val="center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1.分辨率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3840×2160(4K)</w:t>
            </w:r>
          </w:p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2.刷新频率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60HZ</w:t>
            </w:r>
          </w:p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3.系统版本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Android 7.1</w:t>
            </w:r>
          </w:p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4.主板芯片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RK3399（6核）  </w:t>
            </w:r>
          </w:p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5.运行内存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DDR3 4GB</w:t>
            </w:r>
          </w:p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6.存储内存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EMMC FLASH 32GB</w:t>
            </w:r>
          </w:p>
        </w:tc>
        <w:tc>
          <w:tcPr>
            <w:tcW w:w="991" w:type="dxa"/>
            <w:vAlign w:val="center"/>
          </w:tcPr>
          <w:p>
            <w:pPr>
              <w:spacing w:line="276" w:lineRule="auto"/>
              <w:ind w:left="0" w:leftChars="0"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ind w:left="0" w:leftChars="0"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</w:tr>
    </w:tbl>
    <w:p>
      <w:pPr>
        <w:pStyle w:val="2"/>
        <w:numPr>
          <w:ilvl w:val="1"/>
          <w:numId w:val="0"/>
        </w:numPr>
        <w:bidi w:val="0"/>
        <w:ind w:leftChars="0"/>
        <w:rPr>
          <w:rFonts w:hint="eastAsia" w:ascii="微软雅黑 Light" w:hAnsi="微软雅黑 Light" w:eastAsia="微软雅黑 Light" w:cs="微软雅黑 Light"/>
          <w:b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lang w:val="en-US" w:eastAsia="zh-CN"/>
        </w:rPr>
        <w:t>功能需求：</w:t>
      </w:r>
    </w:p>
    <w:tbl>
      <w:tblPr>
        <w:tblStyle w:val="9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内存拓展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32GB TF卡方式拓展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预装软件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信息发布软件/可支持第三方软件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网络通信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支持有线网络连接和无线网络连接     选装3G/4G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视频解码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1080P/2160P视频、图片解码播放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开机方式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支持上电自启、定时开关、网络唤醒、遥控开关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语言选择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支持中文、繁体、英语、法语、德语、日语、韩语、等多国语言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音频功能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内置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两个优质高音喇叭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横竖切换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支持0°、90°、180°、270旋转屏幕显示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分屏显示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可支持画面的任意切割、横式、直立式以及播放区域自由组合、划分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鼠标功能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支持插入鼠标键盘插入使用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单机功能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支持USB节目导入播放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系统升级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支持系统后台升级和本地升级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播放功能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支持视频、图片、字幕、PPT、网页、混合播放、应用程序、天气等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图片格式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可支持 JPG、BMP、GIF 和 PNG 等格式图片文件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视频格式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可支持 VOB、AVI、WMV、MOV、MKV、RMVB 以及 FLV等格式影音文件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音频格式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可支持MP3、AAC、APE、WMA、MAV等格式音频文件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终端管理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支持本地和远程控制终端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更多功能</w:t>
            </w:r>
          </w:p>
        </w:tc>
        <w:tc>
          <w:tcPr>
            <w:tcW w:w="7344" w:type="dxa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厂家提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供技术服务支持或参考说明书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C7508B8"/>
    <w:rsid w:val="02E249C0"/>
    <w:rsid w:val="0C7508B8"/>
    <w:rsid w:val="11BB597F"/>
    <w:rsid w:val="29577EB4"/>
    <w:rsid w:val="4C1D09BD"/>
    <w:rsid w:val="4C8A50A1"/>
    <w:rsid w:val="6E324214"/>
    <w:rsid w:val="77160D56"/>
    <w:rsid w:val="7E6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beforeAutospacing="0" w:after="26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4">
    <w:name w:val="Body Text"/>
    <w:basedOn w:val="1"/>
    <w:next w:val="5"/>
    <w:autoRedefine/>
    <w:unhideWhenUsed/>
    <w:qFormat/>
    <w:uiPriority w:val="0"/>
    <w:pPr>
      <w:spacing w:after="120"/>
    </w:pPr>
  </w:style>
  <w:style w:type="paragraph" w:styleId="5">
    <w:name w:val="Body Text First Indent"/>
    <w:basedOn w:val="4"/>
    <w:next w:val="4"/>
    <w:autoRedefine/>
    <w:qFormat/>
    <w:uiPriority w:val="0"/>
    <w:pPr>
      <w:ind w:firstLine="420" w:firstLineChars="1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2023-10-13T00:57:00Z</dcterms:created>
  <dc:creator>朋之屋</dc:creator>
  <cp:lastModifiedBy>朋之屋</cp:lastModifiedBy>
  <dcterms:modified xsi:type="dcterms:W3CDTF">2024-07-26T07:43:59Z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E571FD20D37945D187CE946F93CD31B5_13</vt:lpwstr>
  </property>
</Properties>
</file>