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9956">
      <w:pPr>
        <w:pStyle w:val="4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信息系统设备、耗材等定点维护用户需求</w:t>
      </w:r>
    </w:p>
    <w:p w14:paraId="26AF2CE1">
      <w:pPr>
        <w:numPr>
          <w:ilvl w:val="0"/>
          <w:numId w:val="1"/>
        </w:numPr>
        <w:bidi w:val="0"/>
        <w:spacing w:line="360" w:lineRule="auto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项目背景</w:t>
      </w:r>
    </w:p>
    <w:p w14:paraId="79809453">
      <w:pPr>
        <w:numPr>
          <w:ilvl w:val="0"/>
          <w:numId w:val="0"/>
        </w:numPr>
        <w:bidi w:val="0"/>
        <w:spacing w:line="360" w:lineRule="auto"/>
        <w:ind w:leftChars="0" w:firstLine="480" w:firstLineChars="200"/>
        <w:rPr>
          <w:rFonts w:hint="eastAsia" w:ascii="Calibri" w:hAnsi="Calibri" w:eastAsia="宋体" w:cs="Calibr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 w:val="0"/>
          <w:kern w:val="2"/>
          <w:sz w:val="24"/>
          <w:szCs w:val="24"/>
          <w:lang w:val="en-US" w:eastAsia="zh-CN" w:bidi="ar-SA"/>
        </w:rPr>
        <w:t>随着医疗科技的飞速发展，医院信息系统的应用越来越广泛，对设备、耗材等维护需求日益增长。然而，当前我国医院在信息系统设备、耗材维护方面仍存在一定问题，如维护成本较高、维修周期较长、服务质量参差不齐等。为进一步提高医院信息系统的稳定性和可靠性，降低维护成本，提高医疗服务效率，决定开展信息系统设备、耗材等定点维护。</w:t>
      </w:r>
    </w:p>
    <w:p w14:paraId="443B66E4">
      <w:pPr>
        <w:numPr>
          <w:ilvl w:val="0"/>
          <w:numId w:val="1"/>
        </w:numPr>
        <w:bidi w:val="0"/>
        <w:spacing w:line="360" w:lineRule="auto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建设</w:t>
      </w:r>
      <w:r>
        <w:rPr>
          <w:rFonts w:hint="eastAsia" w:ascii="Times New Roman" w:hAnsi="Times New Roman" w:eastAsia="黑体" w:cs="Times New Roman"/>
          <w:b/>
          <w:sz w:val="32"/>
          <w:lang w:val="en-US" w:eastAsia="zh-CN"/>
        </w:rPr>
        <w:t>目标</w:t>
      </w:r>
    </w:p>
    <w:p w14:paraId="4F6FB940">
      <w:pPr>
        <w:widowControl w:val="0"/>
        <w:spacing w:line="360" w:lineRule="auto"/>
        <w:ind w:firstLine="480" w:firstLineChars="200"/>
        <w:jc w:val="both"/>
        <w:rPr>
          <w:rFonts w:hint="eastAsia" w:ascii="宋体" w:hAnsi="Courier New" w:eastAsia="宋体" w:cs="Calibr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alibri"/>
          <w:kern w:val="2"/>
          <w:sz w:val="24"/>
          <w:szCs w:val="24"/>
          <w:lang w:val="en-US" w:eastAsia="zh-CN" w:bidi="ar-SA"/>
        </w:rPr>
        <w:t>1、提高医院信息系统设备、耗材的维护质量和效率，确保系统稳定运行。</w:t>
      </w:r>
    </w:p>
    <w:p w14:paraId="26CDC982">
      <w:pPr>
        <w:widowControl w:val="0"/>
        <w:spacing w:line="360" w:lineRule="auto"/>
        <w:ind w:firstLine="480" w:firstLineChars="200"/>
        <w:jc w:val="both"/>
        <w:rPr>
          <w:rFonts w:hint="eastAsia" w:ascii="宋体" w:hAnsi="Courier New" w:eastAsia="宋体" w:cs="Calibr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alibri"/>
          <w:kern w:val="2"/>
          <w:sz w:val="24"/>
          <w:szCs w:val="24"/>
          <w:lang w:val="en-US" w:eastAsia="zh-CN" w:bidi="ar-SA"/>
        </w:rPr>
        <w:t>2、降低医院信息系统设备、耗材的维护成本，提高经济效益。</w:t>
      </w:r>
    </w:p>
    <w:p w14:paraId="2A53D81B">
      <w:pPr>
        <w:widowControl w:val="0"/>
        <w:spacing w:line="360" w:lineRule="auto"/>
        <w:ind w:firstLine="480" w:firstLineChars="200"/>
        <w:jc w:val="both"/>
        <w:rPr>
          <w:rFonts w:ascii="宋体" w:hAnsi="Courier New" w:eastAsia="宋体" w:cs="Calibr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alibri"/>
          <w:kern w:val="2"/>
          <w:sz w:val="24"/>
          <w:szCs w:val="24"/>
          <w:lang w:val="en-US" w:eastAsia="zh-CN" w:bidi="ar-SA"/>
        </w:rPr>
        <w:t>3、提升医院信息科的服务水平，满足临床科室和患者的需求。</w:t>
      </w:r>
    </w:p>
    <w:tbl>
      <w:tblPr>
        <w:tblStyle w:val="14"/>
        <w:tblpPr w:leftFromText="180" w:rightFromText="180" w:vertAnchor="text" w:horzAnchor="page" w:tblpX="885" w:tblpY="464"/>
        <w:tblOverlap w:val="never"/>
        <w:tblW w:w="10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1"/>
        <w:gridCol w:w="5775"/>
      </w:tblGrid>
      <w:tr w14:paraId="7E4BC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11" w:type="dxa"/>
            <w:vAlign w:val="center"/>
          </w:tcPr>
          <w:p w14:paraId="1D87428E">
            <w:pPr>
              <w:widowControl/>
              <w:spacing w:line="240" w:lineRule="auto"/>
              <w:ind w:firstLine="964" w:firstLineChars="400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  <w:t>交换机</w:t>
            </w:r>
          </w:p>
        </w:tc>
        <w:tc>
          <w:tcPr>
            <w:tcW w:w="5775" w:type="dxa"/>
          </w:tcPr>
          <w:p w14:paraId="7884461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446" w:firstLineChars="6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无线网卡</w:t>
            </w:r>
          </w:p>
        </w:tc>
      </w:tr>
      <w:tr w14:paraId="7A8E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039F2DF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水星5口百兆交换机</w:t>
            </w:r>
          </w:p>
        </w:tc>
        <w:tc>
          <w:tcPr>
            <w:tcW w:w="5775" w:type="dxa"/>
            <w:vAlign w:val="top"/>
          </w:tcPr>
          <w:p w14:paraId="359D5EB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TP USB 3.0   4口集线器2米</w:t>
            </w:r>
          </w:p>
        </w:tc>
      </w:tr>
      <w:tr w14:paraId="501C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11" w:type="dxa"/>
            <w:shd w:val="clear" w:color="auto" w:fill="auto"/>
            <w:vAlign w:val="center"/>
          </w:tcPr>
          <w:p w14:paraId="62E5A64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8口百兆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5775" w:type="dxa"/>
            <w:vAlign w:val="top"/>
          </w:tcPr>
          <w:p w14:paraId="4E8B99C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绿联USB 3.0  4口集线器2米</w:t>
            </w:r>
          </w:p>
        </w:tc>
      </w:tr>
      <w:tr w14:paraId="3959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811" w:type="dxa"/>
            <w:vAlign w:val="center"/>
          </w:tcPr>
          <w:p w14:paraId="6FA5FB2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水星5口千兆交换机</w:t>
            </w:r>
          </w:p>
        </w:tc>
        <w:tc>
          <w:tcPr>
            <w:tcW w:w="5775" w:type="dxa"/>
            <w:vAlign w:val="top"/>
          </w:tcPr>
          <w:p w14:paraId="6598831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GS-03-AB 千兆单模双纤 1对</w:t>
            </w:r>
          </w:p>
        </w:tc>
      </w:tr>
      <w:tr w14:paraId="45C0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811" w:type="dxa"/>
            <w:vAlign w:val="center"/>
          </w:tcPr>
          <w:p w14:paraId="3C36234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8口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千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5775" w:type="dxa"/>
            <w:vAlign w:val="top"/>
          </w:tcPr>
          <w:p w14:paraId="0CE2065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HTB-1100S 25公里 百兆单模单纤 1对</w:t>
            </w:r>
          </w:p>
        </w:tc>
      </w:tr>
      <w:tr w14:paraId="6EC1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11" w:type="dxa"/>
            <w:vAlign w:val="center"/>
          </w:tcPr>
          <w:p w14:paraId="02B2B6E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TL-5口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百兆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5775" w:type="dxa"/>
            <w:vAlign w:val="top"/>
          </w:tcPr>
          <w:p w14:paraId="2AF75AD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TP-UF210 USB网卡</w:t>
            </w:r>
          </w:p>
        </w:tc>
      </w:tr>
      <w:tr w14:paraId="4D3D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811" w:type="dxa"/>
            <w:vAlign w:val="center"/>
          </w:tcPr>
          <w:p w14:paraId="36FD588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TL-8口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百兆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5775" w:type="dxa"/>
          </w:tcPr>
          <w:p w14:paraId="61513F4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687" w:firstLineChars="7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键盘/鼠标</w:t>
            </w:r>
          </w:p>
        </w:tc>
      </w:tr>
      <w:tr w14:paraId="4D8D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1" w:type="dxa"/>
            <w:vAlign w:val="center"/>
          </w:tcPr>
          <w:p w14:paraId="27A49FC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TL-5口千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5775" w:type="dxa"/>
            <w:vAlign w:val="center"/>
          </w:tcPr>
          <w:p w14:paraId="1D25458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貂王DK4键盘</w:t>
            </w:r>
          </w:p>
        </w:tc>
      </w:tr>
      <w:tr w14:paraId="501C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2A5C979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TL-8口千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交换机</w:t>
            </w:r>
          </w:p>
        </w:tc>
        <w:tc>
          <w:tcPr>
            <w:tcW w:w="5775" w:type="dxa"/>
            <w:vAlign w:val="center"/>
          </w:tcPr>
          <w:p w14:paraId="250CA09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雷步鼠标TM01</w:t>
            </w:r>
          </w:p>
        </w:tc>
      </w:tr>
      <w:tr w14:paraId="37B6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811" w:type="dxa"/>
            <w:vAlign w:val="center"/>
          </w:tcPr>
          <w:p w14:paraId="29F8372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路由器</w:t>
            </w:r>
          </w:p>
        </w:tc>
        <w:tc>
          <w:tcPr>
            <w:tcW w:w="5775" w:type="dxa"/>
            <w:vAlign w:val="top"/>
          </w:tcPr>
          <w:p w14:paraId="16FC34E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宏基无线键鼠套装</w:t>
            </w:r>
          </w:p>
        </w:tc>
      </w:tr>
      <w:tr w14:paraId="785D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811" w:type="dxa"/>
            <w:vAlign w:val="center"/>
          </w:tcPr>
          <w:p w14:paraId="1DB92A6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TL-WDR4线1200M双频百兆</w:t>
            </w:r>
          </w:p>
        </w:tc>
        <w:tc>
          <w:tcPr>
            <w:tcW w:w="5775" w:type="dxa"/>
            <w:vAlign w:val="top"/>
          </w:tcPr>
          <w:p w14:paraId="7CEE5EB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双飞燕无线键鼠套装</w:t>
            </w:r>
          </w:p>
        </w:tc>
      </w:tr>
      <w:tr w14:paraId="6045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11" w:type="dxa"/>
            <w:vAlign w:val="center"/>
          </w:tcPr>
          <w:p w14:paraId="3977808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TL-WDR4线1200M双频千兆</w:t>
            </w:r>
          </w:p>
        </w:tc>
        <w:tc>
          <w:tcPr>
            <w:tcW w:w="5775" w:type="dxa"/>
            <w:vAlign w:val="top"/>
          </w:tcPr>
          <w:p w14:paraId="5C222B76">
            <w:pPr>
              <w:widowControl/>
              <w:shd w:val="clear" w:color="auto" w:fill="FFFFFF"/>
              <w:tabs>
                <w:tab w:val="center" w:pos="1956"/>
              </w:tabs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双飞燕KB-8单键</w:t>
            </w:r>
          </w:p>
        </w:tc>
      </w:tr>
      <w:tr w14:paraId="64FE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top"/>
          </w:tcPr>
          <w:p w14:paraId="3CA75F5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水星百兆路由器</w:t>
            </w:r>
          </w:p>
        </w:tc>
        <w:tc>
          <w:tcPr>
            <w:tcW w:w="5775" w:type="dxa"/>
            <w:vAlign w:val="top"/>
          </w:tcPr>
          <w:p w14:paraId="7736DE64">
            <w:pPr>
              <w:adjustRightInd w:val="0"/>
              <w:snapToGrid w:val="0"/>
              <w:spacing w:line="240" w:lineRule="auto"/>
              <w:ind w:left="-1027" w:leftChars="-428" w:right="-792" w:rightChars="-330" w:firstLine="482" w:firstLineChars="200"/>
              <w:rPr>
                <w:rFonts w:ascii="Times New Roman" w:hAnsi="Times New Roman" w:eastAsia="宋体" w:cs="Times New Roman"/>
                <w:b/>
                <w:sz w:val="21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 xml:space="preserve"> 双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双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飞燕520 鼠标</w:t>
            </w:r>
          </w:p>
        </w:tc>
      </w:tr>
      <w:tr w14:paraId="32B9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11" w:type="dxa"/>
            <w:vAlign w:val="top"/>
          </w:tcPr>
          <w:p w14:paraId="5DC8234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水星千兆路由器</w:t>
            </w:r>
          </w:p>
        </w:tc>
        <w:tc>
          <w:tcPr>
            <w:tcW w:w="5775" w:type="dxa"/>
            <w:vAlign w:val="top"/>
          </w:tcPr>
          <w:p w14:paraId="3C272F0A">
            <w:pPr>
              <w:widowControl/>
              <w:shd w:val="clear" w:color="auto" w:fill="FFFFFF"/>
              <w:tabs>
                <w:tab w:val="left" w:pos="1020"/>
              </w:tabs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双飞燕键鼠套装</w:t>
            </w:r>
          </w:p>
        </w:tc>
      </w:tr>
      <w:tr w14:paraId="2B2F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11" w:type="dxa"/>
            <w:vAlign w:val="center"/>
          </w:tcPr>
          <w:p w14:paraId="190A19A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内存条</w:t>
            </w:r>
          </w:p>
        </w:tc>
        <w:tc>
          <w:tcPr>
            <w:tcW w:w="5775" w:type="dxa"/>
            <w:vAlign w:val="center"/>
          </w:tcPr>
          <w:p w14:paraId="0E69B91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貂王键鼠套装</w:t>
            </w:r>
          </w:p>
        </w:tc>
      </w:tr>
      <w:tr w14:paraId="0238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11" w:type="dxa"/>
            <w:vAlign w:val="center"/>
          </w:tcPr>
          <w:p w14:paraId="658B0B2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昂达DDR4/8G内存条</w:t>
            </w:r>
          </w:p>
        </w:tc>
        <w:tc>
          <w:tcPr>
            <w:tcW w:w="5775" w:type="dxa"/>
            <w:vAlign w:val="center"/>
          </w:tcPr>
          <w:p w14:paraId="668251E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罗技无线套装</w:t>
            </w:r>
          </w:p>
        </w:tc>
      </w:tr>
      <w:tr w14:paraId="32DC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811" w:type="dxa"/>
            <w:vAlign w:val="center"/>
          </w:tcPr>
          <w:p w14:paraId="2650FFB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昂达DDR3/8G内存条</w:t>
            </w:r>
          </w:p>
        </w:tc>
        <w:tc>
          <w:tcPr>
            <w:tcW w:w="5775" w:type="dxa"/>
            <w:vAlign w:val="center"/>
          </w:tcPr>
          <w:p w14:paraId="66A38E9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罗技无线键鼠套装</w:t>
            </w:r>
          </w:p>
        </w:tc>
      </w:tr>
      <w:tr w14:paraId="78B8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11" w:type="dxa"/>
            <w:vAlign w:val="center"/>
          </w:tcPr>
          <w:p w14:paraId="59DB610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 DDR4/4G内存条</w:t>
            </w:r>
          </w:p>
        </w:tc>
        <w:tc>
          <w:tcPr>
            <w:tcW w:w="5775" w:type="dxa"/>
            <w:vAlign w:val="top"/>
          </w:tcPr>
          <w:p w14:paraId="22E96AA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罗技鼠标</w:t>
            </w:r>
          </w:p>
        </w:tc>
      </w:tr>
      <w:tr w14:paraId="31EE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11" w:type="dxa"/>
            <w:vAlign w:val="center"/>
          </w:tcPr>
          <w:p w14:paraId="18F8A28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 DDR4/8G内存条</w:t>
            </w:r>
          </w:p>
        </w:tc>
        <w:tc>
          <w:tcPr>
            <w:tcW w:w="5775" w:type="dxa"/>
            <w:vAlign w:val="center"/>
          </w:tcPr>
          <w:p w14:paraId="33588B9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罗技无线鼠标</w:t>
            </w:r>
          </w:p>
        </w:tc>
      </w:tr>
      <w:tr w14:paraId="7F5C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11" w:type="dxa"/>
            <w:vAlign w:val="center"/>
          </w:tcPr>
          <w:p w14:paraId="62AD789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 DDR4/16G内存条</w:t>
            </w:r>
          </w:p>
        </w:tc>
        <w:tc>
          <w:tcPr>
            <w:tcW w:w="5775" w:type="dxa"/>
          </w:tcPr>
          <w:p w14:paraId="5EF4956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高清摄像头</w:t>
            </w:r>
          </w:p>
        </w:tc>
      </w:tr>
      <w:tr w14:paraId="04CE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0CD620E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金士顿4G DDR4/2666笔记本</w:t>
            </w:r>
          </w:p>
        </w:tc>
        <w:tc>
          <w:tcPr>
            <w:tcW w:w="5775" w:type="dxa"/>
          </w:tcPr>
          <w:p w14:paraId="52DCC00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观九方智能无线WIFI摄像头</w:t>
            </w:r>
          </w:p>
        </w:tc>
      </w:tr>
      <w:tr w14:paraId="6384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705DAA2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金士顿8G DDR4/2666笔记本</w:t>
            </w:r>
          </w:p>
        </w:tc>
        <w:tc>
          <w:tcPr>
            <w:tcW w:w="5775" w:type="dxa"/>
          </w:tcPr>
          <w:p w14:paraId="4A64D05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绿联USB 桌面麦克风</w:t>
            </w:r>
          </w:p>
        </w:tc>
      </w:tr>
      <w:tr w14:paraId="2E2E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14CA24C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金士顿优盘</w:t>
            </w:r>
          </w:p>
        </w:tc>
        <w:tc>
          <w:tcPr>
            <w:tcW w:w="5775" w:type="dxa"/>
          </w:tcPr>
          <w:p w14:paraId="0DB4B60A">
            <w:pPr>
              <w:widowControl/>
              <w:shd w:val="clear" w:color="auto" w:fill="FFFFFF"/>
              <w:tabs>
                <w:tab w:val="center" w:pos="1956"/>
              </w:tabs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康佳电脑桌面迷你音箱</w:t>
            </w:r>
          </w:p>
        </w:tc>
      </w:tr>
      <w:tr w14:paraId="4A79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14B9CDA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闪迪64G  3.0优盘原装酷烁</w:t>
            </w:r>
          </w:p>
        </w:tc>
        <w:tc>
          <w:tcPr>
            <w:tcW w:w="5775" w:type="dxa"/>
          </w:tcPr>
          <w:p w14:paraId="6D0832CA">
            <w:pPr>
              <w:adjustRightInd w:val="0"/>
              <w:snapToGrid w:val="0"/>
              <w:spacing w:line="240" w:lineRule="auto"/>
              <w:ind w:left="-1027" w:leftChars="-428" w:right="-792" w:rightChars="-330" w:firstLine="482" w:firstLineChars="200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蓝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 xml:space="preserve">   蓝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色妖姬摄像头</w:t>
            </w:r>
          </w:p>
        </w:tc>
      </w:tr>
      <w:tr w14:paraId="22D2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6D8D5A0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金士顿64G SD卡高速</w:t>
            </w:r>
          </w:p>
        </w:tc>
        <w:tc>
          <w:tcPr>
            <w:tcW w:w="5775" w:type="dxa"/>
            <w:vAlign w:val="top"/>
          </w:tcPr>
          <w:p w14:paraId="10011CD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英特尔（中文原包）</w:t>
            </w:r>
          </w:p>
        </w:tc>
      </w:tr>
      <w:tr w14:paraId="3456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2ED23DD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金士顿128G SD卡高速</w:t>
            </w:r>
          </w:p>
        </w:tc>
        <w:tc>
          <w:tcPr>
            <w:tcW w:w="5775" w:type="dxa"/>
            <w:vAlign w:val="center"/>
          </w:tcPr>
          <w:p w14:paraId="07B779A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both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酷睿I3 -12100原包</w:t>
            </w:r>
          </w:p>
        </w:tc>
      </w:tr>
      <w:tr w14:paraId="6C30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28B3479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联想 32G 金属 </w:t>
            </w:r>
          </w:p>
        </w:tc>
        <w:tc>
          <w:tcPr>
            <w:tcW w:w="5775" w:type="dxa"/>
            <w:vAlign w:val="top"/>
          </w:tcPr>
          <w:p w14:paraId="58EE029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英特尔 I5-10400原包三年保</w:t>
            </w:r>
          </w:p>
        </w:tc>
      </w:tr>
      <w:tr w14:paraId="3462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0663F36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446" w:firstLineChars="6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机箱</w:t>
            </w:r>
          </w:p>
        </w:tc>
        <w:tc>
          <w:tcPr>
            <w:tcW w:w="5775" w:type="dxa"/>
            <w:vAlign w:val="top"/>
          </w:tcPr>
          <w:p w14:paraId="2B236F2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酷睿I7-13790F原包含风扇</w:t>
            </w:r>
          </w:p>
        </w:tc>
      </w:tr>
      <w:tr w14:paraId="3C62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18E363A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航嘉/BU402机箱U3提手</w:t>
            </w:r>
          </w:p>
        </w:tc>
        <w:tc>
          <w:tcPr>
            <w:tcW w:w="5775" w:type="dxa"/>
            <w:vAlign w:val="top"/>
          </w:tcPr>
          <w:p w14:paraId="00B98E6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电源</w:t>
            </w:r>
          </w:p>
        </w:tc>
      </w:tr>
      <w:tr w14:paraId="06E6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2B1D8B6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大水牛机箱</w:t>
            </w:r>
          </w:p>
        </w:tc>
        <w:tc>
          <w:tcPr>
            <w:tcW w:w="5775" w:type="dxa"/>
            <w:vAlign w:val="top"/>
          </w:tcPr>
          <w:p w14:paraId="4BA0D79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泰坦500 额定500W</w:t>
            </w:r>
          </w:p>
        </w:tc>
      </w:tr>
      <w:tr w14:paraId="3CFB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31CABE4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航嘉天王星</w:t>
            </w:r>
          </w:p>
        </w:tc>
        <w:tc>
          <w:tcPr>
            <w:tcW w:w="5775" w:type="dxa"/>
            <w:vAlign w:val="top"/>
          </w:tcPr>
          <w:p w14:paraId="088F8C2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航嘉GX500-额定500W电源</w:t>
            </w:r>
          </w:p>
        </w:tc>
      </w:tr>
      <w:tr w14:paraId="2CB4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0100779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固态硬盘</w:t>
            </w:r>
          </w:p>
        </w:tc>
        <w:tc>
          <w:tcPr>
            <w:tcW w:w="5775" w:type="dxa"/>
            <w:vAlign w:val="top"/>
          </w:tcPr>
          <w:p w14:paraId="0F776E7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航嘉额定330DS+W电源(额定200W)</w:t>
            </w:r>
          </w:p>
        </w:tc>
      </w:tr>
      <w:tr w14:paraId="37FF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416E096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昂达固态硬盘512G </w:t>
            </w:r>
          </w:p>
        </w:tc>
        <w:tc>
          <w:tcPr>
            <w:tcW w:w="5775" w:type="dxa"/>
            <w:vAlign w:val="top"/>
          </w:tcPr>
          <w:p w14:paraId="21E0D299">
            <w:pPr>
              <w:shd w:val="clear" w:color="auto" w:fill="FFFFFF"/>
              <w:wordWrap w:val="0"/>
              <w:spacing w:before="0" w:beforeAutospacing="0" w:after="0" w:afterAutospacing="0" w:line="276" w:lineRule="atLeast"/>
              <w:ind w:firstLine="0" w:firstLineChars="0"/>
              <w:rPr>
                <w:rFonts w:ascii="Times New Roman" w:hAnsi="Times New Roman" w:eastAsia="宋体" w:cs="Times New Roman"/>
                <w:b/>
                <w:sz w:val="21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联想10针电源</w:t>
            </w:r>
          </w:p>
        </w:tc>
      </w:tr>
      <w:tr w14:paraId="7FF7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7E1D825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775" w:type="dxa"/>
            <w:vAlign w:val="top"/>
          </w:tcPr>
          <w:p w14:paraId="09CA5CE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航嘉台式机14针电源</w:t>
            </w:r>
          </w:p>
        </w:tc>
      </w:tr>
      <w:tr w14:paraId="52D1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11" w:type="dxa"/>
            <w:vAlign w:val="center"/>
          </w:tcPr>
          <w:p w14:paraId="1A6CFC7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昂达固态硬盘128G </w:t>
            </w:r>
          </w:p>
        </w:tc>
        <w:tc>
          <w:tcPr>
            <w:tcW w:w="5775" w:type="dxa"/>
          </w:tcPr>
          <w:p w14:paraId="2EEA5A6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西数机械蓝盘硬盘</w:t>
            </w:r>
          </w:p>
        </w:tc>
      </w:tr>
      <w:tr w14:paraId="2064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707656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昂达固态硬盘256G </w:t>
            </w:r>
          </w:p>
        </w:tc>
        <w:tc>
          <w:tcPr>
            <w:tcW w:w="5775" w:type="dxa"/>
            <w:vAlign w:val="top"/>
          </w:tcPr>
          <w:p w14:paraId="3D5E187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西数WD1TB移动原装硬盘</w:t>
            </w:r>
          </w:p>
        </w:tc>
      </w:tr>
      <w:tr w14:paraId="6A09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5D6F10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鑫速捷固态盘 X100-128G</w:t>
            </w:r>
          </w:p>
        </w:tc>
        <w:tc>
          <w:tcPr>
            <w:tcW w:w="5775" w:type="dxa"/>
            <w:vAlign w:val="top"/>
          </w:tcPr>
          <w:p w14:paraId="03A556D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西数WD2TB移动原装硬盘</w:t>
            </w:r>
          </w:p>
        </w:tc>
      </w:tr>
      <w:tr w14:paraId="2250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A246C6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鑫速捷固态盘 X100-256G</w:t>
            </w:r>
          </w:p>
        </w:tc>
        <w:tc>
          <w:tcPr>
            <w:tcW w:w="5775" w:type="dxa"/>
            <w:vAlign w:val="top"/>
          </w:tcPr>
          <w:p w14:paraId="1E67BC2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西数WD4TB移动硬盘</w:t>
            </w:r>
          </w:p>
        </w:tc>
      </w:tr>
      <w:tr w14:paraId="599F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F0B2A2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西数WDS 500GB M2固态盘</w:t>
            </w:r>
          </w:p>
        </w:tc>
        <w:tc>
          <w:tcPr>
            <w:tcW w:w="5775" w:type="dxa"/>
            <w:vAlign w:val="top"/>
          </w:tcPr>
          <w:p w14:paraId="12C5960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西数WD1TB硬盘</w:t>
            </w:r>
          </w:p>
        </w:tc>
      </w:tr>
      <w:tr w14:paraId="6974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8B39CD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 480G 固态硬盘</w:t>
            </w:r>
          </w:p>
        </w:tc>
        <w:tc>
          <w:tcPr>
            <w:tcW w:w="5775" w:type="dxa"/>
            <w:vAlign w:val="top"/>
          </w:tcPr>
          <w:p w14:paraId="5FAC863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西数WD2TB硬盘</w:t>
            </w:r>
          </w:p>
        </w:tc>
      </w:tr>
      <w:tr w14:paraId="392E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F747FE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金士顿120G固态硬盘</w:t>
            </w:r>
          </w:p>
        </w:tc>
        <w:tc>
          <w:tcPr>
            <w:tcW w:w="5775" w:type="dxa"/>
            <w:vAlign w:val="top"/>
          </w:tcPr>
          <w:p w14:paraId="1934B02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希捷 ST2TB 移动硬盘</w:t>
            </w:r>
          </w:p>
        </w:tc>
      </w:tr>
      <w:tr w14:paraId="595B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67B552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打印机配件</w:t>
            </w:r>
          </w:p>
        </w:tc>
        <w:tc>
          <w:tcPr>
            <w:tcW w:w="5775" w:type="dxa"/>
          </w:tcPr>
          <w:p w14:paraId="18851C4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0FCC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C50333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2芯铜包钢110米/4芯铜包钢电话线110米</w:t>
            </w:r>
          </w:p>
        </w:tc>
        <w:tc>
          <w:tcPr>
            <w:tcW w:w="5775" w:type="dxa"/>
          </w:tcPr>
          <w:p w14:paraId="39B1E1E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先锋华硕光存储</w:t>
            </w:r>
          </w:p>
        </w:tc>
      </w:tr>
      <w:tr w14:paraId="0F0E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438C88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科思特OPC定影上辊/通用HL2240/</w:t>
            </w:r>
          </w:p>
        </w:tc>
        <w:tc>
          <w:tcPr>
            <w:tcW w:w="5775" w:type="dxa"/>
          </w:tcPr>
          <w:p w14:paraId="1360E9A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先锋DVD盒包</w:t>
            </w:r>
          </w:p>
        </w:tc>
      </w:tr>
      <w:tr w14:paraId="19C1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4F3935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定影下辊</w:t>
            </w:r>
          </w:p>
        </w:tc>
        <w:tc>
          <w:tcPr>
            <w:tcW w:w="5775" w:type="dxa"/>
          </w:tcPr>
          <w:p w14:paraId="2E3D69E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先锋DVD刻录机盒包</w:t>
            </w:r>
          </w:p>
        </w:tc>
      </w:tr>
      <w:tr w14:paraId="2C8B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915197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爱普生打印机主板/LQ1600KIIIH</w:t>
            </w:r>
          </w:p>
        </w:tc>
        <w:tc>
          <w:tcPr>
            <w:tcW w:w="5775" w:type="dxa"/>
          </w:tcPr>
          <w:p w14:paraId="0DDD403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先锋外置外置刻录机XU01</w:t>
            </w:r>
          </w:p>
        </w:tc>
      </w:tr>
      <w:tr w14:paraId="31FF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998DBB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佳能激光打印机主板/LBP2900+</w:t>
            </w:r>
          </w:p>
        </w:tc>
        <w:tc>
          <w:tcPr>
            <w:tcW w:w="5775" w:type="dxa"/>
          </w:tcPr>
          <w:p w14:paraId="7BDFD49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华硕DRW-24D5MT工/盒</w:t>
            </w:r>
          </w:p>
        </w:tc>
      </w:tr>
      <w:tr w14:paraId="07DB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F702C3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打印机传感器/佳能打印机2900+</w:t>
            </w:r>
          </w:p>
        </w:tc>
        <w:tc>
          <w:tcPr>
            <w:tcW w:w="5775" w:type="dxa"/>
          </w:tcPr>
          <w:p w14:paraId="5921504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外置刻录机SDRW-08D6S-U</w:t>
            </w:r>
          </w:p>
        </w:tc>
      </w:tr>
      <w:tr w14:paraId="6099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691B90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搓纸轮/</w:t>
            </w:r>
          </w:p>
        </w:tc>
        <w:tc>
          <w:tcPr>
            <w:tcW w:w="5775" w:type="dxa"/>
          </w:tcPr>
          <w:p w14:paraId="6BD11F6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电脑主板</w:t>
            </w:r>
          </w:p>
        </w:tc>
      </w:tr>
      <w:tr w14:paraId="394E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1251AA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刮板/2612/388A/2900+</w:t>
            </w:r>
          </w:p>
        </w:tc>
        <w:tc>
          <w:tcPr>
            <w:tcW w:w="5775" w:type="dxa"/>
          </w:tcPr>
          <w:p w14:paraId="6C0CD68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技嘉H610M H</w:t>
            </w:r>
          </w:p>
        </w:tc>
      </w:tr>
      <w:tr w14:paraId="159B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5873E5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原装打印机头/爱普生LQ1600K111H/</w:t>
            </w:r>
          </w:p>
        </w:tc>
        <w:tc>
          <w:tcPr>
            <w:tcW w:w="5775" w:type="dxa"/>
          </w:tcPr>
          <w:p w14:paraId="565A8749">
            <w:pPr>
              <w:widowControl/>
              <w:shd w:val="clear" w:color="auto" w:fill="FFFFFF"/>
              <w:tabs>
                <w:tab w:val="left" w:pos="1212"/>
              </w:tabs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技嘉B760M.D2H</w:t>
            </w:r>
          </w:p>
        </w:tc>
      </w:tr>
      <w:tr w14:paraId="7E41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793482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墨盒</w:t>
            </w:r>
          </w:p>
        </w:tc>
        <w:tc>
          <w:tcPr>
            <w:tcW w:w="5775" w:type="dxa"/>
          </w:tcPr>
          <w:p w14:paraId="581EC8C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技嘉B550M AORUS ELITE</w:t>
            </w:r>
          </w:p>
        </w:tc>
      </w:tr>
      <w:tr w14:paraId="129A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E05F13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原装815墨盒</w:t>
            </w:r>
          </w:p>
        </w:tc>
        <w:tc>
          <w:tcPr>
            <w:tcW w:w="5775" w:type="dxa"/>
          </w:tcPr>
          <w:p w14:paraId="3CEBD94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七彩虹A780T-D3</w:t>
            </w:r>
          </w:p>
        </w:tc>
      </w:tr>
      <w:tr w14:paraId="73D3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967874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原装816墨盒</w:t>
            </w:r>
          </w:p>
        </w:tc>
        <w:tc>
          <w:tcPr>
            <w:tcW w:w="5775" w:type="dxa"/>
          </w:tcPr>
          <w:p w14:paraId="790174B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七彩虹B365M D</w:t>
            </w:r>
          </w:p>
        </w:tc>
      </w:tr>
      <w:tr w14:paraId="3F12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45302D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国产815墨盒</w:t>
            </w:r>
          </w:p>
        </w:tc>
        <w:tc>
          <w:tcPr>
            <w:tcW w:w="5775" w:type="dxa"/>
          </w:tcPr>
          <w:p w14:paraId="3DBBE5C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电脑显卡</w:t>
            </w:r>
          </w:p>
        </w:tc>
      </w:tr>
      <w:tr w14:paraId="55D3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4F6C2C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国产816墨盒</w:t>
            </w:r>
          </w:p>
        </w:tc>
        <w:tc>
          <w:tcPr>
            <w:tcW w:w="5775" w:type="dxa"/>
          </w:tcPr>
          <w:p w14:paraId="1910F26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七彩虹1010 2G显卡  </w:t>
            </w:r>
          </w:p>
        </w:tc>
      </w:tr>
      <w:tr w14:paraId="08C8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8399653">
            <w:pPr>
              <w:shd w:val="clear" w:color="auto" w:fill="FFFFFF"/>
              <w:wordWrap w:val="0"/>
              <w:spacing w:before="0" w:beforeAutospacing="0" w:after="0" w:afterAutospacing="0" w:line="276" w:lineRule="atLeast"/>
              <w:ind w:firstLine="0" w:firstLineChars="0"/>
              <w:rPr>
                <w:rFonts w:ascii="Times New Roman" w:hAnsi="Times New Roman" w:eastAsia="宋体" w:cs="Times New Roman"/>
                <w:b/>
                <w:sz w:val="21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0"/>
                <w:shd w:val="clear" w:color="auto" w:fill="FFFFFF"/>
                <w:lang w:val="en-US" w:eastAsia="zh-CN"/>
              </w:rPr>
              <w:t>原装846墨盒</w:t>
            </w:r>
          </w:p>
        </w:tc>
        <w:tc>
          <w:tcPr>
            <w:tcW w:w="5775" w:type="dxa"/>
          </w:tcPr>
          <w:p w14:paraId="0888C8B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七彩虹1650 4G显卡</w:t>
            </w:r>
          </w:p>
        </w:tc>
      </w:tr>
      <w:tr w14:paraId="3C95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F727D95">
            <w:pPr>
              <w:shd w:val="clear" w:color="auto" w:fill="FFFFFF"/>
              <w:wordWrap w:val="0"/>
              <w:spacing w:before="0" w:beforeAutospacing="0" w:after="0" w:afterAutospacing="0" w:line="276" w:lineRule="atLeast"/>
              <w:ind w:firstLine="0" w:firstLineChars="0"/>
              <w:rPr>
                <w:rFonts w:ascii="Times New Roman" w:hAnsi="Times New Roman" w:eastAsia="宋体" w:cs="Times New Roman"/>
                <w:b/>
                <w:sz w:val="21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0"/>
                <w:shd w:val="clear" w:color="auto" w:fill="FFFFFF"/>
                <w:lang w:val="en-US" w:eastAsia="zh-CN"/>
              </w:rPr>
              <w:t>原装845墨盒</w:t>
            </w:r>
          </w:p>
        </w:tc>
        <w:tc>
          <w:tcPr>
            <w:tcW w:w="5775" w:type="dxa"/>
          </w:tcPr>
          <w:p w14:paraId="7C9AC31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技嘉1030 2G D5</w:t>
            </w:r>
          </w:p>
        </w:tc>
      </w:tr>
      <w:tr w14:paraId="23D2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DF4446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国产846墨盒</w:t>
            </w:r>
          </w:p>
        </w:tc>
        <w:tc>
          <w:tcPr>
            <w:tcW w:w="5775" w:type="dxa"/>
          </w:tcPr>
          <w:p w14:paraId="004F357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技嘉1050TI 4G D5</w:t>
            </w:r>
          </w:p>
        </w:tc>
      </w:tr>
      <w:tr w14:paraId="627F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C321A8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775" w:type="dxa"/>
          </w:tcPr>
          <w:p w14:paraId="686ECFF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影驰GT730虎2G-D5</w:t>
            </w:r>
          </w:p>
        </w:tc>
      </w:tr>
      <w:tr w14:paraId="2600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C727D4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775" w:type="dxa"/>
          </w:tcPr>
          <w:p w14:paraId="4EF6F6B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影驰GTX1050TI 大将4G-D5</w:t>
            </w:r>
          </w:p>
        </w:tc>
      </w:tr>
      <w:tr w14:paraId="5680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586" w:type="dxa"/>
            <w:gridSpan w:val="2"/>
            <w:vAlign w:val="center"/>
          </w:tcPr>
          <w:p w14:paraId="2DB972C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硒鼓、粉盒、墨水、鼓架</w:t>
            </w:r>
          </w:p>
        </w:tc>
      </w:tr>
      <w:tr w14:paraId="3D60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76EA66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科思特278硒鼓</w:t>
            </w:r>
          </w:p>
        </w:tc>
        <w:tc>
          <w:tcPr>
            <w:tcW w:w="5775" w:type="dxa"/>
          </w:tcPr>
          <w:p w14:paraId="6C050BE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惠普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932/933墨水</w:t>
            </w:r>
          </w:p>
        </w:tc>
      </w:tr>
      <w:tr w14:paraId="101C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FF7404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科思特KCC388A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2DFC75B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原装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佳能81墨水（黑色）</w:t>
            </w:r>
          </w:p>
        </w:tc>
      </w:tr>
      <w:tr w14:paraId="7298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7A5799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科思特KQ2612A硒鼓</w:t>
            </w:r>
          </w:p>
        </w:tc>
        <w:tc>
          <w:tcPr>
            <w:tcW w:w="5775" w:type="dxa"/>
          </w:tcPr>
          <w:p w14:paraId="254CAEC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1CF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61B692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拓帆2612A硒鼓</w:t>
            </w:r>
          </w:p>
        </w:tc>
        <w:tc>
          <w:tcPr>
            <w:tcW w:w="5775" w:type="dxa"/>
          </w:tcPr>
          <w:p w14:paraId="391147C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拓帆278A硒鼓</w:t>
            </w:r>
          </w:p>
        </w:tc>
      </w:tr>
      <w:tr w14:paraId="485A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005954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天威672墨水BK</w:t>
            </w:r>
          </w:p>
        </w:tc>
        <w:tc>
          <w:tcPr>
            <w:tcW w:w="5775" w:type="dxa"/>
          </w:tcPr>
          <w:p w14:paraId="4F7CA0D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天威672墨水Y硬盘</w:t>
            </w:r>
          </w:p>
        </w:tc>
      </w:tr>
      <w:tr w14:paraId="29B6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75DFB9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天威672墨水M</w:t>
            </w:r>
          </w:p>
        </w:tc>
        <w:tc>
          <w:tcPr>
            <w:tcW w:w="5775" w:type="dxa"/>
          </w:tcPr>
          <w:p w14:paraId="4C8BDA7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天威672墨水C</w:t>
            </w:r>
          </w:p>
        </w:tc>
      </w:tr>
      <w:tr w14:paraId="1EC0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A995E1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天威674墨水BK</w:t>
            </w:r>
          </w:p>
        </w:tc>
        <w:tc>
          <w:tcPr>
            <w:tcW w:w="5775" w:type="dxa"/>
          </w:tcPr>
          <w:p w14:paraId="5965CBF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天威674墨水LC</w:t>
            </w:r>
          </w:p>
        </w:tc>
      </w:tr>
      <w:tr w14:paraId="2FA0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3EB714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天威674墨水C</w:t>
            </w:r>
          </w:p>
        </w:tc>
        <w:tc>
          <w:tcPr>
            <w:tcW w:w="5775" w:type="dxa"/>
          </w:tcPr>
          <w:p w14:paraId="5B7A6C3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天威674墨水Y</w:t>
            </w:r>
          </w:p>
        </w:tc>
      </w:tr>
      <w:tr w14:paraId="31D0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88EC1C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天威674墨水M</w:t>
            </w:r>
          </w:p>
        </w:tc>
        <w:tc>
          <w:tcPr>
            <w:tcW w:w="5775" w:type="dxa"/>
          </w:tcPr>
          <w:p w14:paraId="04350DB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天威674墨水L</w:t>
            </w:r>
          </w:p>
        </w:tc>
      </w:tr>
      <w:tr w14:paraId="6ECA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23735C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天威004墨水（M )</w:t>
            </w:r>
          </w:p>
        </w:tc>
        <w:tc>
          <w:tcPr>
            <w:tcW w:w="5775" w:type="dxa"/>
          </w:tcPr>
          <w:p w14:paraId="1E6431B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天威004墨水（Y )</w:t>
            </w:r>
          </w:p>
        </w:tc>
      </w:tr>
      <w:tr w14:paraId="64A4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761FEF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天威004墨水（C )</w:t>
            </w:r>
          </w:p>
        </w:tc>
        <w:tc>
          <w:tcPr>
            <w:tcW w:w="5775" w:type="dxa"/>
          </w:tcPr>
          <w:p w14:paraId="3A611C9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天威004墨水（BK )</w:t>
            </w:r>
          </w:p>
        </w:tc>
      </w:tr>
      <w:tr w14:paraId="78B3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26B957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国产GT53墨水BK</w:t>
            </w:r>
          </w:p>
        </w:tc>
        <w:tc>
          <w:tcPr>
            <w:tcW w:w="5775" w:type="dxa"/>
          </w:tcPr>
          <w:p w14:paraId="3A73606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国产GT52墨水红色</w:t>
            </w:r>
          </w:p>
        </w:tc>
      </w:tr>
      <w:tr w14:paraId="10FE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804CBD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国产GT52墨水黄色</w:t>
            </w:r>
          </w:p>
        </w:tc>
        <w:tc>
          <w:tcPr>
            <w:tcW w:w="5775" w:type="dxa"/>
          </w:tcPr>
          <w:p w14:paraId="15197E7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国产GT52墨水蓝色</w:t>
            </w:r>
          </w:p>
        </w:tc>
      </w:tr>
      <w:tr w14:paraId="1FC2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D5601A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国产81墨水Y</w:t>
            </w:r>
          </w:p>
        </w:tc>
        <w:tc>
          <w:tcPr>
            <w:tcW w:w="5775" w:type="dxa"/>
          </w:tcPr>
          <w:p w14:paraId="07EFDB7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国产81墨水M</w:t>
            </w:r>
          </w:p>
        </w:tc>
      </w:tr>
      <w:tr w14:paraId="514B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DE3797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国产81墨水C</w:t>
            </w:r>
          </w:p>
        </w:tc>
        <w:tc>
          <w:tcPr>
            <w:tcW w:w="5775" w:type="dxa"/>
          </w:tcPr>
          <w:p w14:paraId="6648986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国产81墨水黑色</w:t>
            </w:r>
          </w:p>
        </w:tc>
      </w:tr>
      <w:tr w14:paraId="0560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CE498C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国产845墨盒</w:t>
            </w:r>
          </w:p>
        </w:tc>
        <w:tc>
          <w:tcPr>
            <w:tcW w:w="5775" w:type="dxa"/>
            <w:vAlign w:val="top"/>
          </w:tcPr>
          <w:p w14:paraId="647B579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原装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佳能81墨水彩色</w:t>
            </w:r>
          </w:p>
        </w:tc>
      </w:tr>
      <w:tr w14:paraId="5426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456C88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国产815墨盒</w:t>
            </w:r>
          </w:p>
        </w:tc>
        <w:tc>
          <w:tcPr>
            <w:tcW w:w="5775" w:type="dxa"/>
            <w:vAlign w:val="top"/>
          </w:tcPr>
          <w:p w14:paraId="7AD984A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原装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佳能890墨水系列</w:t>
            </w:r>
          </w:p>
        </w:tc>
      </w:tr>
      <w:tr w14:paraId="29F2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02E64B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国产009墨水(BK)</w:t>
            </w:r>
          </w:p>
        </w:tc>
        <w:tc>
          <w:tcPr>
            <w:tcW w:w="5775" w:type="dxa"/>
          </w:tcPr>
          <w:p w14:paraId="68FFAF5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国产009墨水(M)</w:t>
            </w:r>
          </w:p>
        </w:tc>
      </w:tr>
      <w:tr w14:paraId="15CB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460C9B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国产009墨水(Y)</w:t>
            </w:r>
          </w:p>
        </w:tc>
        <w:tc>
          <w:tcPr>
            <w:tcW w:w="5775" w:type="dxa"/>
          </w:tcPr>
          <w:p w14:paraId="0200AE4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国产009墨水(C)</w:t>
            </w:r>
          </w:p>
        </w:tc>
      </w:tr>
      <w:tr w14:paraId="6C5E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406207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CF-214硒鼓</w:t>
            </w:r>
          </w:p>
        </w:tc>
        <w:tc>
          <w:tcPr>
            <w:tcW w:w="5775" w:type="dxa"/>
          </w:tcPr>
          <w:p w14:paraId="33DA04C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格之格2350鼓架</w:t>
            </w:r>
          </w:p>
        </w:tc>
      </w:tr>
      <w:tr w14:paraId="3EB8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365E83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HP137A带芯片硒鼓</w:t>
            </w:r>
          </w:p>
        </w:tc>
        <w:tc>
          <w:tcPr>
            <w:tcW w:w="5775" w:type="dxa"/>
          </w:tcPr>
          <w:p w14:paraId="3FD946C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科思特OPC感光鼓/兄弟2245/2250</w:t>
            </w:r>
          </w:p>
        </w:tc>
      </w:tr>
      <w:tr w14:paraId="0959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21CB1D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56A粉盒</w:t>
            </w:r>
          </w:p>
        </w:tc>
        <w:tc>
          <w:tcPr>
            <w:tcW w:w="5775" w:type="dxa"/>
          </w:tcPr>
          <w:p w14:paraId="55343C9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科思特228硒鼓</w:t>
            </w:r>
          </w:p>
        </w:tc>
      </w:tr>
      <w:tr w14:paraId="31DA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DF6833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原装爱普生674墨水系列</w:t>
            </w:r>
          </w:p>
        </w:tc>
        <w:tc>
          <w:tcPr>
            <w:tcW w:w="5775" w:type="dxa"/>
          </w:tcPr>
          <w:p w14:paraId="7455DDB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7B1A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4D8D72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原装爱普生672墨水系列</w:t>
            </w:r>
          </w:p>
        </w:tc>
        <w:tc>
          <w:tcPr>
            <w:tcW w:w="5775" w:type="dxa"/>
          </w:tcPr>
          <w:p w14:paraId="1F6AC82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352C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811" w:type="dxa"/>
            <w:vAlign w:val="center"/>
          </w:tcPr>
          <w:p w14:paraId="7D6B84E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原装爱普生004墨水系列</w:t>
            </w:r>
          </w:p>
        </w:tc>
        <w:tc>
          <w:tcPr>
            <w:tcW w:w="5775" w:type="dxa"/>
          </w:tcPr>
          <w:p w14:paraId="5870E32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</w:p>
        </w:tc>
      </w:tr>
      <w:tr w14:paraId="17B1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811" w:type="dxa"/>
            <w:vAlign w:val="center"/>
          </w:tcPr>
          <w:p w14:paraId="4893426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原装爱普生009墨水系列</w:t>
            </w:r>
          </w:p>
        </w:tc>
        <w:tc>
          <w:tcPr>
            <w:tcW w:w="5775" w:type="dxa"/>
          </w:tcPr>
          <w:p w14:paraId="563CCEA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</w:p>
        </w:tc>
      </w:tr>
      <w:tr w14:paraId="1697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5C1D20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964" w:firstLineChars="4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色带芯/色带架</w:t>
            </w:r>
          </w:p>
        </w:tc>
        <w:tc>
          <w:tcPr>
            <w:tcW w:w="5775" w:type="dxa"/>
          </w:tcPr>
          <w:p w14:paraId="63296FA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科思特碳粉</w:t>
            </w:r>
          </w:p>
        </w:tc>
      </w:tr>
      <w:tr w14:paraId="425E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6340C5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国产ERC09色带</w:t>
            </w:r>
          </w:p>
        </w:tc>
        <w:tc>
          <w:tcPr>
            <w:tcW w:w="5775" w:type="dxa"/>
          </w:tcPr>
          <w:p w14:paraId="377CD19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兄弟通用/2125/2225/L2641/L2441</w:t>
            </w:r>
          </w:p>
        </w:tc>
      </w:tr>
      <w:tr w14:paraId="62F7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799BEF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国产80D-8色带架</w:t>
            </w:r>
          </w:p>
        </w:tc>
        <w:tc>
          <w:tcPr>
            <w:tcW w:w="5775" w:type="dxa"/>
          </w:tcPr>
          <w:p w14:paraId="7709579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HP2612A通用/2612A/505A/2900/7115A</w:t>
            </w:r>
          </w:p>
        </w:tc>
      </w:tr>
      <w:tr w14:paraId="74B1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F1752B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得实色带架80D-8通用/</w:t>
            </w:r>
            <w:r>
              <w:rPr>
                <w:rFonts w:ascii="Arial" w:hAnsi="Arial" w:eastAsia="宋体" w:cs="Arial"/>
                <w:b/>
                <w:kern w:val="0"/>
                <w:sz w:val="19"/>
                <w:szCs w:val="19"/>
                <w:shd w:val="clear" w:color="auto" w:fill="FFFFFF"/>
                <w:lang w:val="en-US" w:eastAsia="zh-CN" w:bidi="ar-SA"/>
              </w:rPr>
              <w:t>AR-630K/DS-650</w:t>
            </w:r>
          </w:p>
        </w:tc>
        <w:tc>
          <w:tcPr>
            <w:tcW w:w="5775" w:type="dxa"/>
          </w:tcPr>
          <w:p w14:paraId="05E19A3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监控电源</w:t>
            </w:r>
          </w:p>
        </w:tc>
      </w:tr>
      <w:tr w14:paraId="4F54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8A2E20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国产94D-5色带架</w:t>
            </w:r>
          </w:p>
        </w:tc>
        <w:tc>
          <w:tcPr>
            <w:tcW w:w="5775" w:type="dxa"/>
          </w:tcPr>
          <w:p w14:paraId="0BE076E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顺达室外M6 12V-2/M7 12V-2.5 </w:t>
            </w:r>
          </w:p>
        </w:tc>
      </w:tr>
      <w:tr w14:paraId="036B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4C3CFB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得实136D-1色带架</w:t>
            </w:r>
          </w:p>
        </w:tc>
        <w:tc>
          <w:tcPr>
            <w:tcW w:w="5775" w:type="dxa"/>
          </w:tcPr>
          <w:p w14:paraId="19BC5DB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顺达 12V-21A 集中供电  /30A</w:t>
            </w:r>
          </w:p>
        </w:tc>
      </w:tr>
      <w:tr w14:paraId="47C2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6CC13E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得实94D-5色带架</w:t>
            </w:r>
          </w:p>
        </w:tc>
        <w:tc>
          <w:tcPr>
            <w:tcW w:w="5775" w:type="dxa"/>
          </w:tcPr>
          <w:p w14:paraId="0A6ACF7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顺达W4 12V-2A 室内</w:t>
            </w:r>
          </w:p>
        </w:tc>
      </w:tr>
      <w:tr w14:paraId="5C56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13BB8E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得实80D-3色带架（加）</w:t>
            </w:r>
          </w:p>
        </w:tc>
        <w:tc>
          <w:tcPr>
            <w:tcW w:w="5775" w:type="dxa"/>
          </w:tcPr>
          <w:p w14:paraId="28768C8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75C6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00E869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国产ERC09色带</w:t>
            </w:r>
          </w:p>
        </w:tc>
        <w:tc>
          <w:tcPr>
            <w:tcW w:w="5775" w:type="dxa"/>
          </w:tcPr>
          <w:p w14:paraId="1FD2D71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02E2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8D3703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国产50D-4色带架</w:t>
            </w:r>
          </w:p>
        </w:tc>
        <w:tc>
          <w:tcPr>
            <w:tcW w:w="5775" w:type="dxa"/>
          </w:tcPr>
          <w:p w14:paraId="4D0B9B2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28C3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9040F6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国产80D-3色带架</w:t>
            </w:r>
          </w:p>
        </w:tc>
        <w:tc>
          <w:tcPr>
            <w:tcW w:w="5775" w:type="dxa"/>
          </w:tcPr>
          <w:p w14:paraId="3535CD3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1E09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84C6C8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安普昆联   无氧铜线</w:t>
            </w:r>
          </w:p>
        </w:tc>
        <w:tc>
          <w:tcPr>
            <w:tcW w:w="5775" w:type="dxa"/>
          </w:tcPr>
          <w:p w14:paraId="696C97F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水晶头/分离器</w:t>
            </w:r>
          </w:p>
        </w:tc>
      </w:tr>
      <w:tr w14:paraId="465F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ACB9F4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爵伽5类网线</w:t>
            </w:r>
          </w:p>
        </w:tc>
        <w:tc>
          <w:tcPr>
            <w:tcW w:w="5775" w:type="dxa"/>
          </w:tcPr>
          <w:p w14:paraId="092AF6D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水星五类水晶头</w:t>
            </w:r>
          </w:p>
        </w:tc>
      </w:tr>
      <w:tr w14:paraId="14B7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7BADB2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爵伽6类网线</w:t>
            </w:r>
          </w:p>
        </w:tc>
        <w:tc>
          <w:tcPr>
            <w:tcW w:w="5775" w:type="dxa"/>
          </w:tcPr>
          <w:p w14:paraId="3BD7D67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水星六类水晶头</w:t>
            </w:r>
          </w:p>
        </w:tc>
      </w:tr>
      <w:tr w14:paraId="3B87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811" w:type="dxa"/>
            <w:vAlign w:val="center"/>
          </w:tcPr>
          <w:p w14:paraId="2B35082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A680六类非屏蔽网线0.57无氧铜                 </w:t>
            </w:r>
          </w:p>
        </w:tc>
        <w:tc>
          <w:tcPr>
            <w:tcW w:w="5775" w:type="dxa"/>
          </w:tcPr>
          <w:p w14:paraId="6560A78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VCOM PL45E-A超五类水晶头</w:t>
            </w:r>
          </w:p>
        </w:tc>
      </w:tr>
      <w:tr w14:paraId="628B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811" w:type="dxa"/>
            <w:vAlign w:val="center"/>
          </w:tcPr>
          <w:p w14:paraId="6C254DF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TPLINK超五类网线</w:t>
            </w:r>
          </w:p>
        </w:tc>
        <w:tc>
          <w:tcPr>
            <w:tcW w:w="5775" w:type="dxa"/>
          </w:tcPr>
          <w:p w14:paraId="7F9F714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VCOM PL456六类2叉水晶头</w:t>
            </w:r>
          </w:p>
        </w:tc>
      </w:tr>
      <w:tr w14:paraId="7DD1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21ED98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大华超5类内线</w:t>
            </w:r>
          </w:p>
        </w:tc>
        <w:tc>
          <w:tcPr>
            <w:tcW w:w="5775" w:type="dxa"/>
          </w:tcPr>
          <w:p w14:paraId="67CC19C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帝杰安超五类镀金水晶头</w:t>
            </w:r>
          </w:p>
        </w:tc>
      </w:tr>
      <w:tr w14:paraId="3686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F5BDF0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超五类网线室内（05无氧铜）</w:t>
            </w:r>
          </w:p>
        </w:tc>
        <w:tc>
          <w:tcPr>
            <w:tcW w:w="5775" w:type="dxa"/>
          </w:tcPr>
          <w:p w14:paraId="397D710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监控 POE 分离器</w:t>
            </w:r>
          </w:p>
        </w:tc>
      </w:tr>
      <w:tr w14:paraId="5BC3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BE4014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室外阻水超五类0.5网线无氧铜</w:t>
            </w:r>
          </w:p>
        </w:tc>
        <w:tc>
          <w:tcPr>
            <w:tcW w:w="5775" w:type="dxa"/>
          </w:tcPr>
          <w:p w14:paraId="24B727D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6680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BB52DE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HDMI共享器 切换器</w:t>
            </w:r>
          </w:p>
        </w:tc>
        <w:tc>
          <w:tcPr>
            <w:tcW w:w="5775" w:type="dxa"/>
          </w:tcPr>
          <w:p w14:paraId="1E1EEC0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446" w:firstLineChars="6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USB线</w:t>
            </w:r>
          </w:p>
        </w:tc>
      </w:tr>
      <w:tr w14:paraId="5AA2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04D8E1E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迈拓MT-SW301-MH HDMI3主1显</w:t>
            </w:r>
          </w:p>
        </w:tc>
        <w:tc>
          <w:tcPr>
            <w:tcW w:w="5775" w:type="dxa"/>
          </w:tcPr>
          <w:p w14:paraId="2A7275C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蓝色打印线   1.5米/3米</w:t>
            </w:r>
          </w:p>
        </w:tc>
      </w:tr>
      <w:tr w14:paraId="6DDD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11D158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迈拓MT-SW501-MH HDMI5主1显</w:t>
            </w:r>
          </w:p>
        </w:tc>
        <w:tc>
          <w:tcPr>
            <w:tcW w:w="5775" w:type="dxa"/>
          </w:tcPr>
          <w:p w14:paraId="65A6BB5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蓝色打印线   5米/10米</w:t>
            </w:r>
          </w:p>
        </w:tc>
      </w:tr>
      <w:tr w14:paraId="40F9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791C4E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丰杰英创HDMI 3路切换器/丰杰英创HDMI 5路切换器</w:t>
            </w:r>
          </w:p>
        </w:tc>
        <w:tc>
          <w:tcPr>
            <w:tcW w:w="5775" w:type="dxa"/>
          </w:tcPr>
          <w:p w14:paraId="34B6425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蓝色延长线   1.5米/3米</w:t>
            </w:r>
          </w:p>
        </w:tc>
      </w:tr>
      <w:tr w14:paraId="0C75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B191A0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482" w:firstLineChars="2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KVM VGA PS2切换器 不配线</w:t>
            </w:r>
          </w:p>
        </w:tc>
        <w:tc>
          <w:tcPr>
            <w:tcW w:w="5775" w:type="dxa"/>
          </w:tcPr>
          <w:p w14:paraId="70A8BC4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蓝色延长线   5米/10米</w:t>
            </w:r>
          </w:p>
        </w:tc>
      </w:tr>
      <w:tr w14:paraId="177D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440A83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迈拓MT-201UK 2台主机切换1台显示器支持键盘切换</w:t>
            </w:r>
          </w:p>
        </w:tc>
        <w:tc>
          <w:tcPr>
            <w:tcW w:w="5775" w:type="dxa"/>
          </w:tcPr>
          <w:p w14:paraId="59B5453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723" w:firstLineChars="3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笔记本电源/液晶电源</w:t>
            </w:r>
          </w:p>
        </w:tc>
      </w:tr>
      <w:tr w14:paraId="54B9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268238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迈拓MT-401UK 4台主机切换1台显示器技持键盘切换</w:t>
            </w:r>
          </w:p>
        </w:tc>
        <w:tc>
          <w:tcPr>
            <w:tcW w:w="5775" w:type="dxa"/>
          </w:tcPr>
          <w:p w14:paraId="61D49D72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12V 2A 5.5*2.5mm 通用液晶</w:t>
            </w:r>
          </w:p>
        </w:tc>
      </w:tr>
      <w:tr w14:paraId="0F00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F67BFC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VGA切换器   不配线</w:t>
            </w:r>
          </w:p>
        </w:tc>
        <w:tc>
          <w:tcPr>
            <w:tcW w:w="5775" w:type="dxa"/>
          </w:tcPr>
          <w:p w14:paraId="604E9BF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12V 5A 5.5*2.5mm 通用 8字电源口</w:t>
            </w:r>
          </w:p>
        </w:tc>
      </w:tr>
      <w:tr w14:paraId="53A4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16F6DB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迈拓15-2CF     2台电脑连1台显示器</w:t>
            </w:r>
          </w:p>
        </w:tc>
        <w:tc>
          <w:tcPr>
            <w:tcW w:w="5775" w:type="dxa"/>
          </w:tcPr>
          <w:p w14:paraId="2A53D56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IBM联想 20V 4.5A 8.0X5.5mm 带针</w:t>
            </w:r>
          </w:p>
        </w:tc>
      </w:tr>
      <w:tr w14:paraId="204C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F456C9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迈拓MT-15-4CF  4台电脑连1台显示器</w:t>
            </w:r>
          </w:p>
        </w:tc>
        <w:tc>
          <w:tcPr>
            <w:tcW w:w="5775" w:type="dxa"/>
          </w:tcPr>
          <w:p w14:paraId="559AF98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华硕 19V  4.74A  5.5*2.5mm</w:t>
            </w:r>
          </w:p>
        </w:tc>
      </w:tr>
      <w:tr w14:paraId="5243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B7FAFC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迈拓15-2CH1080P2台电脑连1台显示器</w:t>
            </w:r>
          </w:p>
        </w:tc>
        <w:tc>
          <w:tcPr>
            <w:tcW w:w="5775" w:type="dxa"/>
          </w:tcPr>
          <w:p w14:paraId="3ADA2F2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928" w:firstLineChars="8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插座</w:t>
            </w:r>
          </w:p>
        </w:tc>
      </w:tr>
      <w:tr w14:paraId="227D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1AB120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丰杰英创FJ-15-4 四进一出VGA切换器</w:t>
            </w:r>
          </w:p>
        </w:tc>
        <w:tc>
          <w:tcPr>
            <w:tcW w:w="5775" w:type="dxa"/>
          </w:tcPr>
          <w:p w14:paraId="7442591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海康DS-XP3   3位(1.8米)/DS-XP6   6位(1.8米)</w:t>
            </w:r>
          </w:p>
        </w:tc>
      </w:tr>
      <w:tr w14:paraId="62EB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3701C4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687" w:firstLineChars="7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 w:bidi="ar-SA"/>
              </w:rPr>
              <w:t>其他（配件）</w:t>
            </w:r>
          </w:p>
        </w:tc>
        <w:tc>
          <w:tcPr>
            <w:tcW w:w="5775" w:type="dxa"/>
          </w:tcPr>
          <w:p w14:paraId="18196F9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得力18211插座8位（3米）</w:t>
            </w:r>
          </w:p>
        </w:tc>
      </w:tr>
      <w:tr w14:paraId="7109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5F93B4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硅脂</w:t>
            </w:r>
          </w:p>
        </w:tc>
        <w:tc>
          <w:tcPr>
            <w:tcW w:w="5775" w:type="dxa"/>
          </w:tcPr>
          <w:p w14:paraId="72D16AA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航嘉SSH608插座  6位</w:t>
            </w:r>
          </w:p>
        </w:tc>
      </w:tr>
      <w:tr w14:paraId="0080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5365025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网线钳</w:t>
            </w:r>
          </w:p>
        </w:tc>
        <w:tc>
          <w:tcPr>
            <w:tcW w:w="5775" w:type="dxa"/>
          </w:tcPr>
          <w:p w14:paraId="16F5312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公牛插座B6440   8位总控 全长5米</w:t>
            </w:r>
          </w:p>
        </w:tc>
      </w:tr>
      <w:tr w14:paraId="45D0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ACA64F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寻线器</w:t>
            </w:r>
          </w:p>
        </w:tc>
        <w:tc>
          <w:tcPr>
            <w:tcW w:w="5775" w:type="dxa"/>
          </w:tcPr>
          <w:p w14:paraId="0A92D96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hint="default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网线.打印线</w:t>
            </w:r>
          </w:p>
        </w:tc>
      </w:tr>
      <w:tr w14:paraId="2579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C6DD1B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理线带</w:t>
            </w:r>
          </w:p>
        </w:tc>
        <w:tc>
          <w:tcPr>
            <w:tcW w:w="5775" w:type="dxa"/>
          </w:tcPr>
          <w:p w14:paraId="227ED70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紫蔫兰15米HDMI线1.4版</w:t>
            </w:r>
          </w:p>
        </w:tc>
      </w:tr>
      <w:tr w14:paraId="7FDE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10A80A8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天球电子/9V测线仪电池</w:t>
            </w:r>
          </w:p>
        </w:tc>
        <w:tc>
          <w:tcPr>
            <w:tcW w:w="5775" w:type="dxa"/>
          </w:tcPr>
          <w:p w14:paraId="4E0F20A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超五类5米黄色网线</w:t>
            </w:r>
          </w:p>
        </w:tc>
      </w:tr>
      <w:tr w14:paraId="0421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E76271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爱国者手写987/大将军</w:t>
            </w:r>
          </w:p>
        </w:tc>
        <w:tc>
          <w:tcPr>
            <w:tcW w:w="5775" w:type="dxa"/>
          </w:tcPr>
          <w:p w14:paraId="793501D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6类-5米成品网线</w:t>
            </w:r>
          </w:p>
        </w:tc>
      </w:tr>
      <w:tr w14:paraId="0CD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</w:tcPr>
          <w:p w14:paraId="47C2876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得实1700II+主板</w:t>
            </w:r>
          </w:p>
        </w:tc>
        <w:tc>
          <w:tcPr>
            <w:tcW w:w="5775" w:type="dxa"/>
          </w:tcPr>
          <w:p w14:paraId="1B1B251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紫蔫兰大DP 转HDMI 17CM (短）</w:t>
            </w:r>
          </w:p>
        </w:tc>
      </w:tr>
      <w:tr w14:paraId="006A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</w:tcPr>
          <w:p w14:paraId="3DE825E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佳能2900+传感器</w:t>
            </w:r>
          </w:p>
        </w:tc>
        <w:tc>
          <w:tcPr>
            <w:tcW w:w="5775" w:type="dxa"/>
          </w:tcPr>
          <w:p w14:paraId="0D04924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超五类5米黄色网线</w:t>
            </w:r>
          </w:p>
        </w:tc>
      </w:tr>
      <w:tr w14:paraId="6D9C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811" w:type="dxa"/>
          </w:tcPr>
          <w:p w14:paraId="6E053DD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得实DS-1700开关</w:t>
            </w:r>
          </w:p>
        </w:tc>
        <w:tc>
          <w:tcPr>
            <w:tcW w:w="5775" w:type="dxa"/>
          </w:tcPr>
          <w:p w14:paraId="1AB0BF3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USB 5米打印机线优越者</w:t>
            </w:r>
          </w:p>
        </w:tc>
      </w:tr>
      <w:tr w14:paraId="0C63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</w:tcPr>
          <w:p w14:paraId="2DB49E1B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L3119搓纸轮</w:t>
            </w:r>
          </w:p>
        </w:tc>
        <w:tc>
          <w:tcPr>
            <w:tcW w:w="5775" w:type="dxa"/>
          </w:tcPr>
          <w:p w14:paraId="1397AD6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1.5米VGA线（3加6）三星</w:t>
            </w:r>
          </w:p>
        </w:tc>
      </w:tr>
      <w:tr w14:paraId="28DF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</w:tcPr>
          <w:p w14:paraId="20C9805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L3119齿轮</w:t>
            </w:r>
          </w:p>
        </w:tc>
        <w:tc>
          <w:tcPr>
            <w:tcW w:w="5775" w:type="dxa"/>
          </w:tcPr>
          <w:p w14:paraId="730EB729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紫蔫兰3米HDMI线1.4版</w:t>
            </w:r>
          </w:p>
        </w:tc>
      </w:tr>
      <w:tr w14:paraId="4312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</w:tcPr>
          <w:p w14:paraId="338E229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相片纸</w:t>
            </w:r>
          </w:p>
        </w:tc>
        <w:tc>
          <w:tcPr>
            <w:tcW w:w="5775" w:type="dxa"/>
            <w:vAlign w:val="center"/>
          </w:tcPr>
          <w:p w14:paraId="511C868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  <w:shd w:val="clear" w:color="auto" w:fill="FFFFFF"/>
              </w:rPr>
              <w:t>紫蔫兰5米HDMI线1.4版</w:t>
            </w:r>
          </w:p>
        </w:tc>
      </w:tr>
      <w:tr w14:paraId="6A0C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811" w:type="dxa"/>
            <w:vAlign w:val="center"/>
          </w:tcPr>
          <w:p w14:paraId="342120D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USB采图手柄</w:t>
            </w:r>
          </w:p>
        </w:tc>
        <w:tc>
          <w:tcPr>
            <w:tcW w:w="5775" w:type="dxa"/>
          </w:tcPr>
          <w:p w14:paraId="504A1EA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HDMI转VGA线 1.5米</w:t>
            </w:r>
          </w:p>
        </w:tc>
      </w:tr>
      <w:tr w14:paraId="7DBA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2BA4630C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定影膜</w:t>
            </w:r>
          </w:p>
        </w:tc>
        <w:tc>
          <w:tcPr>
            <w:tcW w:w="5775" w:type="dxa"/>
          </w:tcPr>
          <w:p w14:paraId="0AE2F54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1205" w:firstLineChars="5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标签纸</w:t>
            </w:r>
          </w:p>
        </w:tc>
      </w:tr>
      <w:tr w14:paraId="45A3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4D3E4FD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得实1700II打印头</w:t>
            </w:r>
          </w:p>
        </w:tc>
        <w:tc>
          <w:tcPr>
            <w:tcW w:w="5775" w:type="dxa"/>
          </w:tcPr>
          <w:p w14:paraId="6FA84006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PET亚银纸70MM*40MM</w:t>
            </w:r>
          </w:p>
        </w:tc>
      </w:tr>
      <w:tr w14:paraId="085F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0E962DE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佳能2900+摆轮</w:t>
            </w:r>
          </w:p>
        </w:tc>
        <w:tc>
          <w:tcPr>
            <w:tcW w:w="5775" w:type="dxa"/>
          </w:tcPr>
          <w:p w14:paraId="1D99B9F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PET树脂碳带110MM*70MM</w:t>
            </w:r>
          </w:p>
        </w:tc>
      </w:tr>
      <w:tr w14:paraId="562E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792C055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佳能2900+轴套</w:t>
            </w:r>
          </w:p>
        </w:tc>
        <w:tc>
          <w:tcPr>
            <w:tcW w:w="5775" w:type="dxa"/>
          </w:tcPr>
          <w:p w14:paraId="67AF89D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PET树脂碳带110MM*300MM</w:t>
            </w:r>
          </w:p>
        </w:tc>
      </w:tr>
      <w:tr w14:paraId="06F7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677EB57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775" w:type="dxa"/>
          </w:tcPr>
          <w:p w14:paraId="1011D5E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超高频电子标签60*40/1000张</w:t>
            </w:r>
          </w:p>
        </w:tc>
      </w:tr>
      <w:tr w14:paraId="305C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6" w:type="dxa"/>
            <w:gridSpan w:val="2"/>
            <w:vAlign w:val="center"/>
          </w:tcPr>
          <w:p w14:paraId="747F46A8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4578" w:firstLineChars="19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光纤</w:t>
            </w:r>
          </w:p>
        </w:tc>
      </w:tr>
      <w:tr w14:paraId="1880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A116DF3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优康4芯单模光纤线（米）</w:t>
            </w:r>
          </w:p>
        </w:tc>
        <w:tc>
          <w:tcPr>
            <w:tcW w:w="5775" w:type="dxa"/>
          </w:tcPr>
          <w:p w14:paraId="785458E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海威勒室外光纤单模4芯（米）</w:t>
            </w:r>
          </w:p>
        </w:tc>
      </w:tr>
      <w:tr w14:paraId="0810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36FB21CA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海威勒室外光纤单模8芯（米）</w:t>
            </w:r>
          </w:p>
        </w:tc>
        <w:tc>
          <w:tcPr>
            <w:tcW w:w="5775" w:type="dxa"/>
          </w:tcPr>
          <w:p w14:paraId="5F305220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TL-PC111A/111B单模单纤收放器（对）</w:t>
            </w:r>
          </w:p>
        </w:tc>
      </w:tr>
      <w:tr w14:paraId="3D74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64F6CF34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水星单模单纤收发器（对）</w:t>
            </w:r>
          </w:p>
        </w:tc>
        <w:tc>
          <w:tcPr>
            <w:tcW w:w="5775" w:type="dxa"/>
          </w:tcPr>
          <w:p w14:paraId="713475AD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光转电模块集体点</w:t>
            </w:r>
          </w:p>
        </w:tc>
      </w:tr>
      <w:tr w14:paraId="32B7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1" w:type="dxa"/>
            <w:vAlign w:val="center"/>
          </w:tcPr>
          <w:p w14:paraId="76C4307F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10米多模光纤</w:t>
            </w:r>
          </w:p>
        </w:tc>
        <w:tc>
          <w:tcPr>
            <w:tcW w:w="5775" w:type="dxa"/>
          </w:tcPr>
          <w:p w14:paraId="2DB81AA1">
            <w:pPr>
              <w:widowControl/>
              <w:shd w:val="clear" w:color="auto" w:fill="FFFFFF"/>
              <w:wordWrap w:val="0"/>
              <w:spacing w:before="0" w:beforeAutospacing="0" w:after="0" w:afterAutospacing="0" w:line="276" w:lineRule="atLeast"/>
              <w:ind w:firstLine="883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 w14:paraId="5C52DD9E">
      <w:pPr>
        <w:widowControl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1.对该项目的基本配置参数/功能</w:t>
      </w:r>
    </w:p>
    <w:p w14:paraId="6542A947">
      <w:pPr>
        <w:spacing w:after="0"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1"/>
          <w:szCs w:val="20"/>
          <w:lang w:eastAsia="zh-CN"/>
        </w:rPr>
      </w:pPr>
    </w:p>
    <w:p w14:paraId="13628064">
      <w:pPr>
        <w:jc w:val="center"/>
        <w:outlineLvl w:val="0"/>
        <w:rPr>
          <w:rFonts w:hint="eastAsia" w:ascii="Cambria" w:hAnsi="Cambria" w:eastAsia="宋体" w:cs="Times New Roman"/>
          <w:b/>
          <w:bCs/>
          <w:lang w:eastAsia="zh-CN"/>
        </w:rPr>
      </w:pPr>
    </w:p>
    <w:p w14:paraId="32531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2"/>
          <w:lang w:eastAsia="zh-CN"/>
        </w:rPr>
        <w:t>未列入信息系统设备、耗材等定点维护费用表的特殊品种价格，按市场、网上价格确定</w:t>
      </w:r>
      <w:r>
        <w:rPr>
          <w:rFonts w:hint="eastAsia" w:ascii="Times New Roman" w:hAnsi="Times New Roman" w:eastAsia="宋体" w:cs="Times New Roman"/>
          <w:b/>
          <w:bCs/>
          <w:sz w:val="24"/>
          <w:szCs w:val="22"/>
          <w:lang w:val="en-US" w:eastAsia="zh-CN"/>
        </w:rPr>
        <w:t>x折扣率进行计算。</w:t>
      </w:r>
    </w:p>
    <w:p w14:paraId="30A15D06">
      <w:pPr>
        <w:jc w:val="both"/>
        <w:outlineLvl w:val="0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2"/>
          <w:lang w:val="en-US" w:eastAsia="zh-CN"/>
        </w:rPr>
        <w:t>2612A硒鼓价格不得高于65元，278A硒鼓不得高于65元。</w:t>
      </w:r>
    </w:p>
    <w:p w14:paraId="69BBA676">
      <w:pPr>
        <w:jc w:val="both"/>
        <w:outlineLvl w:val="0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2"/>
          <w:lang w:val="en-US" w:eastAsia="zh-CN"/>
        </w:rPr>
      </w:pPr>
      <w:bookmarkStart w:id="0" w:name="_GoBack"/>
      <w:bookmarkEnd w:id="0"/>
    </w:p>
    <w:p w14:paraId="43403997">
      <w:pPr>
        <w:keepNext/>
        <w:keepLines/>
        <w:widowControl w:val="0"/>
        <w:numPr>
          <w:ilvl w:val="0"/>
          <w:numId w:val="0"/>
        </w:numPr>
        <w:bidi w:val="0"/>
        <w:spacing w:line="360" w:lineRule="auto"/>
        <w:ind w:leftChars="0" w:firstLine="562" w:firstLineChars="200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2.其他要求</w:t>
      </w:r>
    </w:p>
    <w:p w14:paraId="2FB77413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投标人对提供的货物在质保期内，因产品质量而导致的缺陷，必须免费提供维修、更换等服务。</w:t>
      </w:r>
    </w:p>
    <w:p w14:paraId="1CFE08F9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投标人须在“三包”范围内无偿提供该货物的技术支持。</w:t>
      </w:r>
    </w:p>
    <w:p w14:paraId="6DBEE4F6">
      <w:pPr>
        <w:widowControl/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投标人在质保期提供维修保养</w:t>
      </w:r>
      <w:r>
        <w:rPr>
          <w:rFonts w:hint="eastAsia" w:ascii="宋体" w:hAnsi="宋体" w:cs="宋体"/>
          <w:kern w:val="0"/>
          <w:lang w:eastAsia="zh-CN"/>
        </w:rPr>
        <w:t>。</w:t>
      </w:r>
    </w:p>
    <w:p w14:paraId="1B33BE67"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ind w:leftChars="200"/>
        <w:jc w:val="both"/>
        <w:outlineLvl w:val="0"/>
        <w:rPr>
          <w:rFonts w:hint="default"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E11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FE88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FE88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0D351"/>
    <w:multiLevelType w:val="singleLevel"/>
    <w:tmpl w:val="C670D351"/>
    <w:lvl w:ilvl="0" w:tentative="0">
      <w:start w:val="1"/>
      <w:numFmt w:val="chineseCounting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D0B3AB3C"/>
    <w:multiLevelType w:val="singleLevel"/>
    <w:tmpl w:val="D0B3AB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7A2F3BDE"/>
    <w:rsid w:val="102953AB"/>
    <w:rsid w:val="11BB597F"/>
    <w:rsid w:val="15DE18EA"/>
    <w:rsid w:val="1F222326"/>
    <w:rsid w:val="24D7128A"/>
    <w:rsid w:val="26C176BF"/>
    <w:rsid w:val="2C5D30DE"/>
    <w:rsid w:val="380B2BBF"/>
    <w:rsid w:val="3D3369D5"/>
    <w:rsid w:val="495E3152"/>
    <w:rsid w:val="4A840960"/>
    <w:rsid w:val="520B0DE3"/>
    <w:rsid w:val="604820D1"/>
    <w:rsid w:val="667A5DB8"/>
    <w:rsid w:val="6A847972"/>
    <w:rsid w:val="6EB071AE"/>
    <w:rsid w:val="71BA35DD"/>
    <w:rsid w:val="7A2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adjustRightInd w:val="0"/>
      <w:spacing w:before="260"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autoRedefine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lang w:val="en-US" w:eastAsia="zh-CN" w:bidi="ar-SA"/>
    </w:rPr>
  </w:style>
  <w:style w:type="paragraph" w:customStyle="1" w:styleId="3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7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8">
    <w:name w:val="Body Text"/>
    <w:basedOn w:val="1"/>
    <w:next w:val="9"/>
    <w:autoRedefine/>
    <w:qFormat/>
    <w:uiPriority w:val="0"/>
    <w:pPr>
      <w:spacing w:line="360" w:lineRule="auto"/>
      <w:ind w:firstLine="883" w:firstLineChars="200"/>
    </w:pPr>
    <w:rPr>
      <w:rFonts w:ascii="Times New Roman" w:hAnsi="Times New Roman" w:cstheme="minorBidi"/>
      <w:kern w:val="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"/>
    <w:basedOn w:val="8"/>
    <w:autoRedefine/>
    <w:qFormat/>
    <w:uiPriority w:val="0"/>
    <w:pPr>
      <w:spacing w:after="120"/>
      <w:ind w:firstLine="420" w:firstLineChars="100"/>
    </w:pPr>
    <w:rPr>
      <w:rFonts w:ascii="Times New Roman" w:hAnsi="Times New Roman" w:eastAsia="仿宋"/>
      <w:sz w:val="28"/>
    </w:rPr>
  </w:style>
  <w:style w:type="character" w:customStyle="1" w:styleId="16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">
    <w:name w:val="自定义一级标题"/>
    <w:next w:val="10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1509</Words>
  <Characters>1545</Characters>
  <Lines>0</Lines>
  <Paragraphs>0</Paragraphs>
  <TotalTime>0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2023-09-27T00:43:00Z</dcterms:created>
  <dc:creator>彩彩</dc:creator>
  <cp:lastModifiedBy>朋之屋</cp:lastModifiedBy>
  <dcterms:modified xsi:type="dcterms:W3CDTF">2025-01-24T02:47:59Z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6D587E892C7244F39605D5EC1D7B1925_11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