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5DE65">
      <w:pPr>
        <w:spacing w:line="480" w:lineRule="exact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遂溪医院</w:t>
      </w:r>
    </w:p>
    <w:p w14:paraId="72275178">
      <w:pPr>
        <w:spacing w:line="480" w:lineRule="exact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p w14:paraId="773B2CE7">
      <w:pPr>
        <w:spacing w:before="156"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：设备科</w:t>
      </w:r>
    </w:p>
    <w:tbl>
      <w:tblPr>
        <w:tblStyle w:val="9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5805D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1DA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153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生命支持类设备</w:t>
            </w:r>
            <w:bookmarkEnd w:id="0"/>
          </w:p>
        </w:tc>
      </w:tr>
      <w:tr w14:paraId="4F0BF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4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4F8A3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86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F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20E6D0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(批)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8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598757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CF72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</w:tr>
      <w:tr w14:paraId="3F94E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1E3536B0">
            <w:pPr>
              <w:spacing w:line="300" w:lineRule="auto"/>
              <w:ind w:left="525" w:hanging="602" w:hangingChars="2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主要功能要求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</w:p>
          <w:p w14:paraId="63D8E9E4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一、监护仪（配中央监护系统）</w:t>
            </w:r>
          </w:p>
          <w:p w14:paraId="1391B67C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1、遥测心电监护仪</w:t>
            </w:r>
          </w:p>
          <w:p w14:paraId="581260AD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示屏，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屏幕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分辨率≥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x 240</w:t>
            </w:r>
          </w:p>
          <w:p w14:paraId="5413BE70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3、监护仪设计使用年限≥10年</w:t>
            </w:r>
          </w:p>
          <w:p w14:paraId="147DB69E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4、配置可监测心电，呼吸，血氧饱和度，脉搏和体温，适用于成人、小儿。</w:t>
            </w:r>
          </w:p>
          <w:p w14:paraId="35D37C67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D584D51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二、注射泵</w:t>
            </w:r>
          </w:p>
          <w:p w14:paraId="0F9AE45C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1、注产品使用期限≥10年</w:t>
            </w:r>
          </w:p>
          <w:p w14:paraId="44375F49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2、注射精度≤±2%</w:t>
            </w:r>
          </w:p>
          <w:p w14:paraId="1B4F4066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3、快进流速范围：0.01-2000ml/h，具有自动和手动快进可选</w:t>
            </w:r>
          </w:p>
          <w:p w14:paraId="4A664A77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4、支持注射器规格：2ml、3ml、5ml、10ml、20ml、30ml、50/60ml</w:t>
            </w:r>
          </w:p>
          <w:p w14:paraId="5143A706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5、≧3.5英寸彩色显示屏</w:t>
            </w:r>
          </w:p>
          <w:p w14:paraId="2B6B6B52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6、防异物及进液等级IP44</w:t>
            </w:r>
          </w:p>
          <w:p w14:paraId="5300EFF8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02EC5C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三、输液泵</w:t>
            </w:r>
          </w:p>
          <w:p w14:paraId="19327B83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1、产品使用期限≥10年</w:t>
            </w:r>
          </w:p>
          <w:p w14:paraId="40B90E42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2、输液精度≤±5%</w:t>
            </w:r>
          </w:p>
          <w:p w14:paraId="1664C043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3、速率范围：0.1-2000ml/h, 最小步进0.01ml/h</w:t>
            </w:r>
          </w:p>
          <w:p w14:paraId="27A08788">
            <w:pPr>
              <w:spacing w:line="300" w:lineRule="auto"/>
              <w:ind w:left="525" w:hanging="525" w:hanging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4、快进流速范围：0.1-2000ml/h，具有自动和手动快进可选</w:t>
            </w:r>
          </w:p>
          <w:p w14:paraId="2BC664F5">
            <w:pPr>
              <w:spacing w:line="300" w:lineRule="auto"/>
              <w:ind w:left="525" w:hanging="525" w:hanging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5、≥3.5英寸彩色显示屏</w:t>
            </w:r>
          </w:p>
        </w:tc>
      </w:tr>
      <w:tr w14:paraId="5230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A0C8322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0EC29F91">
            <w:pPr>
              <w:pStyle w:val="1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监护仪12套</w:t>
            </w:r>
          </w:p>
          <w:p w14:paraId="7B5503CE">
            <w:pPr>
              <w:spacing w:line="300" w:lineRule="auto"/>
              <w:ind w:left="525" w:hanging="525" w:hanging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2、注射泵10套</w:t>
            </w:r>
          </w:p>
          <w:p w14:paraId="16AAB2D8">
            <w:pPr>
              <w:spacing w:line="300" w:lineRule="auto"/>
              <w:ind w:left="525" w:hanging="525" w:hangingChars="250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3、输液泵10套</w:t>
            </w:r>
          </w:p>
        </w:tc>
      </w:tr>
    </w:tbl>
    <w:p w14:paraId="7D420F92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95572"/>
    <w:multiLevelType w:val="multilevel"/>
    <w:tmpl w:val="69F955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CD"/>
    <w:rsid w:val="000A3820"/>
    <w:rsid w:val="001F6DE9"/>
    <w:rsid w:val="00233F18"/>
    <w:rsid w:val="003E702A"/>
    <w:rsid w:val="00411E3D"/>
    <w:rsid w:val="00453FD0"/>
    <w:rsid w:val="004761FE"/>
    <w:rsid w:val="00576D69"/>
    <w:rsid w:val="00594475"/>
    <w:rsid w:val="005C0DCD"/>
    <w:rsid w:val="0062117A"/>
    <w:rsid w:val="006E22BB"/>
    <w:rsid w:val="00765578"/>
    <w:rsid w:val="00786254"/>
    <w:rsid w:val="007B6BCD"/>
    <w:rsid w:val="007D7F98"/>
    <w:rsid w:val="00811613"/>
    <w:rsid w:val="008543E3"/>
    <w:rsid w:val="00976564"/>
    <w:rsid w:val="00986D62"/>
    <w:rsid w:val="009A087E"/>
    <w:rsid w:val="009A21C4"/>
    <w:rsid w:val="009B0314"/>
    <w:rsid w:val="00A87BC9"/>
    <w:rsid w:val="00B164FA"/>
    <w:rsid w:val="00BE3F8D"/>
    <w:rsid w:val="00C579D5"/>
    <w:rsid w:val="00CC1649"/>
    <w:rsid w:val="00CC7A4E"/>
    <w:rsid w:val="00D002E0"/>
    <w:rsid w:val="00D02798"/>
    <w:rsid w:val="00D30730"/>
    <w:rsid w:val="00D71036"/>
    <w:rsid w:val="00DC06CF"/>
    <w:rsid w:val="00E40B07"/>
    <w:rsid w:val="00EF215D"/>
    <w:rsid w:val="00F36466"/>
    <w:rsid w:val="00F74E2A"/>
    <w:rsid w:val="083F7E9C"/>
    <w:rsid w:val="093C30A9"/>
    <w:rsid w:val="1573694A"/>
    <w:rsid w:val="2E541170"/>
    <w:rsid w:val="3DF40C4F"/>
    <w:rsid w:val="3F47042A"/>
    <w:rsid w:val="41BB0BAE"/>
    <w:rsid w:val="45AA1238"/>
    <w:rsid w:val="5159754D"/>
    <w:rsid w:val="518E4D7F"/>
    <w:rsid w:val="65EC18A5"/>
    <w:rsid w:val="7D5113BF"/>
    <w:rsid w:val="7F8A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8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8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515</Characters>
  <Lines>4</Lines>
  <Paragraphs>1</Paragraphs>
  <TotalTime>25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791023</dc:creator>
  <cp:lastModifiedBy>Alls</cp:lastModifiedBy>
  <dcterms:modified xsi:type="dcterms:W3CDTF">2025-04-10T01:21:38Z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0B18E8BFB6CE4CDFB26488BBCE10A256_13</vt:lpwstr>
  </property>
  <property fmtid="{D5CDD505-2E9C-101B-9397-08002B2CF9AE}" pid="4" name="KSOTemplateDocerSaveRecord">
    <vt:lpwstr>eyJoZGlkIjoiZWQ0YTcyNDJmZjI2YmMwNWZiMzI0ZGQwNTgyODhiNDgiLCJ1c2VySWQiOiIzMDA4MzA3OTgifQ==</vt:lpwstr>
  </property>
</Properties>
</file>