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B1096">
      <w:pPr>
        <w:widowControl/>
        <w:jc w:val="center"/>
        <w:rPr>
          <w:rFonts w:hint="default" w:ascii="宋体" w:hAnsi="宋体" w:eastAsia="宋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广东医科大学附属医院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遂溪医院</w:t>
      </w:r>
    </w:p>
    <w:p w14:paraId="35FC1A17">
      <w:pPr>
        <w:widowControl/>
        <w:jc w:val="center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医教研设备（</w:t>
      </w:r>
      <w:r>
        <w:rPr>
          <w:rFonts w:hint="eastAsia" w:ascii="宋体" w:hAnsi="宋体" w:eastAsia="宋体" w:cs="宋体"/>
          <w:b/>
          <w:kern w:val="0"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kern w:val="0"/>
          <w:sz w:val="44"/>
          <w:szCs w:val="44"/>
        </w:rPr>
        <w:t>万元以下）及配套专机专用耗材用户需求</w:t>
      </w:r>
    </w:p>
    <w:tbl>
      <w:tblPr>
        <w:tblStyle w:val="5"/>
        <w:tblW w:w="103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0"/>
        <w:gridCol w:w="150"/>
        <w:gridCol w:w="220"/>
        <w:gridCol w:w="1005"/>
        <w:gridCol w:w="110"/>
        <w:gridCol w:w="355"/>
        <w:gridCol w:w="1101"/>
        <w:gridCol w:w="135"/>
        <w:gridCol w:w="549"/>
        <w:gridCol w:w="471"/>
        <w:gridCol w:w="794"/>
        <w:gridCol w:w="323"/>
        <w:gridCol w:w="392"/>
        <w:gridCol w:w="419"/>
        <w:gridCol w:w="14"/>
        <w:gridCol w:w="985"/>
        <w:gridCol w:w="7"/>
        <w:gridCol w:w="719"/>
        <w:gridCol w:w="181"/>
        <w:gridCol w:w="107"/>
        <w:gridCol w:w="1123"/>
      </w:tblGrid>
      <w:tr w14:paraId="6E99E0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1B5D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9010" w:type="dxa"/>
            <w:gridSpan w:val="1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966A3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全自动血气生化分析仪</w:t>
            </w:r>
          </w:p>
        </w:tc>
      </w:tr>
      <w:tr w14:paraId="5A15EE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  <w:jc w:val="center"/>
        </w:trPr>
        <w:tc>
          <w:tcPr>
            <w:tcW w:w="13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B765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预算单价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36A69">
            <w:pPr>
              <w:widowControl/>
              <w:tabs>
                <w:tab w:val="left" w:pos="277"/>
              </w:tabs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41A42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申请设备</w:t>
            </w: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05A2B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57E4">
            <w:pPr>
              <w:widowControl/>
              <w:jc w:val="center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D21DD">
            <w:pPr>
              <w:widowControl/>
              <w:ind w:firstLine="241" w:firstLineChars="100"/>
              <w:jc w:val="left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72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4AB0"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  <w:t>预算总金额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1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2E80C">
            <w:pPr>
              <w:widowControl/>
              <w:jc w:val="center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F3D77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6F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hanging="11"/>
              <w:jc w:val="left"/>
              <w:textAlignment w:val="auto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科室申请理由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  <w:p w14:paraId="3DDD4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为了新医院门诊的</w:t>
            </w:r>
            <w:r>
              <w:rPr>
                <w:rFonts w:hint="eastAsia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血气</w:t>
            </w:r>
            <w:r>
              <w:rPr>
                <w:rFonts w:hint="default" w:ascii="Arial" w:hAnsi="Arial" w:eastAsia="宋体" w:cs="Arial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化检验需求，我们需要一台能够全面覆盖常见生化项目、具备高精度和可靠性、操作简便快速响应的生化设备。设备应符合安全卫生标准，并有供应商提供持续的技术支持和维护服务，以确保门诊运营的顺畅和高效。</w:t>
            </w:r>
          </w:p>
        </w:tc>
      </w:tr>
      <w:tr w14:paraId="71540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CAB5">
            <w:pPr>
              <w:widowControl/>
              <w:ind w:hanging="10"/>
              <w:jc w:val="left"/>
              <w:rPr>
                <w:rFonts w:hint="eastAsia" w:ascii="Arial" w:hAnsi="Arial" w:eastAsia="宋体" w:cs="Arial"/>
                <w:b/>
                <w:bCs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设备功能要求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参数</w:t>
            </w: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</w:rPr>
              <w:t>、配置、售后服务要求</w:t>
            </w:r>
          </w:p>
        </w:tc>
      </w:tr>
      <w:tr w14:paraId="03B951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3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1AAD0E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</w:rPr>
              <w:t>设备功能要求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eastAsia="zh-CN"/>
              </w:rPr>
              <w:t>：</w:t>
            </w:r>
          </w:p>
          <w:p w14:paraId="1307FD1E">
            <w:pPr>
              <w:pStyle w:val="3"/>
              <w:adjustRightInd w:val="0"/>
              <w:snapToGrid w:val="0"/>
              <w:spacing w:line="360" w:lineRule="auto"/>
              <w:ind w:firstLine="361" w:firstLineChars="100"/>
              <w:jc w:val="center"/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sz w:val="36"/>
                <w:szCs w:val="36"/>
              </w:rPr>
              <w:t>全自动生化分析仪</w:t>
            </w:r>
            <w:r>
              <w:rPr>
                <w:rFonts w:ascii="Times New Roman Regular" w:hAnsi="Times New Roman Regular" w:cs="Times New Roman Regular"/>
                <w:b/>
                <w:bCs/>
                <w:sz w:val="36"/>
                <w:szCs w:val="36"/>
              </w:rPr>
              <w:t>技术参数</w:t>
            </w:r>
          </w:p>
          <w:p w14:paraId="1BA928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.</w:t>
            </w:r>
            <w:r>
              <w:rPr>
                <w:rStyle w:val="7"/>
                <w:rFonts w:hint="default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测试参数: ≥10项，至少包含血气(pH、PO2、PCO2)、电解质(Na+、K+、Ca++ 、Cl-)、代谢物(Glu、Lac)、红细胞压积(Hct)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2.测试方法：电极法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3.样本体积：毛细管样本体积≤90ul；全参数样本量≤110ul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▲4.进样方式：自动水平吸入式进样，无需手扶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5.测试分析包：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▲6.1结构：集成化试剂系统，包括电极卡、定标液、清洗液、质控液、管路、采样针和废液包；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▲质控模式：试剂盒内包含质控液，无需任何手工添加或其它操作，具备内置的全自动质控系统，具有手动及自动两种模式，仪器自动出具正规质控图；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▲6.2储存条件和效期：2-30℃温度下≥7个月（未开封状态下）、上机效期≥30天；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6.3试剂盒规格：包含75、150、300人份试剂包装规格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6.4测试时间：≤40秒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6.5循环时间：≤110秒    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▲6.6具备液路自动检测、凝块识别和凝块清理功能；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7.仪器定标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7.1 定标模式：全自动定标和手动定标; 支持一点定标、两点定标;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7.2 自动定标最大间隔：≤4小时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▲8.内置电池：断电续航≥5小时，连续测量次数≥60次；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▲9.数据储存：仪器自带数据存储功能，病人数据存储≥100000例；</w:t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10.可以与LIS/HIS系统双向通讯，传输测量结果；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 w:val="0"/>
                <w:kern w:val="0"/>
                <w:sz w:val="24"/>
                <w:szCs w:val="22"/>
                <w:lang w:val="en-US" w:eastAsia="zh-CN"/>
              </w:rPr>
              <w:t>▲11.可配备辅助诊断系统</w:t>
            </w:r>
          </w:p>
        </w:tc>
      </w:tr>
      <w:tr w14:paraId="5B97CF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A2B48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3934D849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56227C7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</w:p>
          <w:p w14:paraId="65EE7CB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2.配置（清单）：</w:t>
            </w:r>
          </w:p>
          <w:tbl>
            <w:tblPr>
              <w:tblStyle w:val="5"/>
              <w:tblW w:w="779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8"/>
              <w:gridCol w:w="3474"/>
              <w:gridCol w:w="1440"/>
              <w:gridCol w:w="1626"/>
            </w:tblGrid>
            <w:tr w14:paraId="0C43BF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5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A0470E8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735B9A0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产品名称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EEEA1EB">
                  <w:pPr>
                    <w:widowControl/>
                    <w:spacing w:line="560" w:lineRule="exact"/>
                    <w:jc w:val="center"/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FFD1AF1">
                  <w:pPr>
                    <w:widowControl/>
                    <w:spacing w:line="560" w:lineRule="exact"/>
                    <w:jc w:val="center"/>
                    <w:rPr>
                      <w:rFonts w:ascii="宋体" w:hAnsi="宋体" w:eastAsia="宋体" w:cs="宋体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kern w:val="0"/>
                      <w:sz w:val="28"/>
                      <w:szCs w:val="28"/>
                    </w:rPr>
                    <w:t>数量</w:t>
                  </w:r>
                </w:p>
              </w:tc>
            </w:tr>
            <w:tr w14:paraId="7FF05D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E781EE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1C2D811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分析仪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8F927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E7C99D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9D296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F6FCB6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9EDA6E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电源线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D79DD8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F56A28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59B266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EB8C34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C4B0463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可充电锂电池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C2460A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0AF5BB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7EAC3D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2F6005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6118D74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 xml:space="preserve">打印纸 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AF0E7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404D2D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4</w:t>
                  </w:r>
                </w:p>
              </w:tc>
            </w:tr>
            <w:tr w14:paraId="20EB11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D3450C1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37840FA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使用说明书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42525A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本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05C5EF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36BDA5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ECF639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BEBC98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保修卡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822BBB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C41310E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2</w:t>
                  </w:r>
                </w:p>
              </w:tc>
            </w:tr>
            <w:tr w14:paraId="30625C9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D2B5E4F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6AA1FECB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合格证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6E38DD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EAF255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F88CC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33CFB3ED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6DF1F0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速查卡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4F6BFBC2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A4B91E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807D5A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4975C5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1B10B3C6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装箱清单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531BAA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5B0B953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213CF9A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79349E39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0C2E2B60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十字螺丝刀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046EA9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F1597B3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65777B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3D628747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 w:val="0"/>
                  <w:vAlign w:val="center"/>
                </w:tcPr>
                <w:p w14:paraId="4E0E4352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仪器安装调试单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79CAC87B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份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052F9CB0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  <w:tr w14:paraId="13984D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  <w:jc w:val="center"/>
              </w:trPr>
              <w:tc>
                <w:tcPr>
                  <w:tcW w:w="125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4C15074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47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6944E76">
                  <w:pPr>
                    <w:widowControl/>
                    <w:jc w:val="center"/>
                    <w:textAlignment w:val="center"/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台式电脑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1B89ED8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16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noWrap/>
                  <w:vAlign w:val="center"/>
                </w:tcPr>
                <w:p w14:paraId="204C149A">
                  <w:pPr>
                    <w:widowControl/>
                    <w:jc w:val="center"/>
                    <w:textAlignment w:val="center"/>
                    <w:rPr>
                      <w:rFonts w:hint="default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</w:pPr>
                  <w:r>
                    <w:rPr>
                      <w:rFonts w:hint="eastAsia" w:ascii="Times New Roman Regular" w:hAnsi="Times New Roman Regular" w:eastAsia="宋体" w:cs="Times New Roman Regular"/>
                      <w:b w:val="0"/>
                      <w:color w:val="000000"/>
                      <w:kern w:val="0"/>
                      <w:sz w:val="21"/>
                      <w:szCs w:val="21"/>
                      <w:lang w:val="en-US" w:eastAsia="zh-CN" w:bidi="ar"/>
                    </w:rPr>
                    <w:t>1</w:t>
                  </w:r>
                </w:p>
              </w:tc>
            </w:tr>
          </w:tbl>
          <w:p w14:paraId="5ABD6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67" w:firstLineChars="0"/>
              <w:jc w:val="left"/>
              <w:textAlignment w:val="auto"/>
              <w:rPr>
                <w:rFonts w:hint="default" w:ascii="微软雅黑" w:hAnsi="微软雅黑" w:eastAsia="微软雅黑" w:cs="微软雅黑"/>
                <w:lang w:val="en-US" w:eastAsia="zh-CN" w:bidi="ar-SA"/>
              </w:rPr>
            </w:pPr>
          </w:p>
          <w:p w14:paraId="064DA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  <w:r>
              <w:rPr>
                <w:rFonts w:hint="eastAsia" w:ascii="微软雅黑" w:hAnsi="微软雅黑" w:eastAsia="微软雅黑" w:cs="微软雅黑"/>
                <w:lang w:eastAsia="zh-CN" w:bidi="ar-SA"/>
              </w:rPr>
              <w:t>）</w:t>
            </w:r>
          </w:p>
          <w:p w14:paraId="167B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eastAsia="zh-CN" w:bidi="ar-SA"/>
              </w:rPr>
            </w:pPr>
          </w:p>
          <w:p w14:paraId="4F30E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hanging="360"/>
              <w:jc w:val="left"/>
              <w:textAlignment w:val="auto"/>
              <w:rPr>
                <w:rFonts w:hint="eastAsia" w:ascii="微软雅黑" w:hAnsi="微软雅黑" w:eastAsia="微软雅黑" w:cs="微软雅黑"/>
                <w:lang w:val="en-US" w:eastAsia="zh-CN" w:bidi="ar-SA"/>
              </w:rPr>
            </w:pPr>
          </w:p>
        </w:tc>
      </w:tr>
      <w:tr w14:paraId="24BEAF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8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E553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Style w:val="7"/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kern w:val="0"/>
                <w:sz w:val="24"/>
                <w:szCs w:val="22"/>
                <w:lang w:val="en-US" w:eastAsia="zh-CN"/>
              </w:rPr>
              <w:t>3.售后服务要求:</w:t>
            </w:r>
            <w:r>
              <w:rPr>
                <w:rStyle w:val="7"/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4"/>
                <w:szCs w:val="22"/>
                <w:lang w:val="en-US" w:eastAsia="zh-CN"/>
              </w:rPr>
              <w:t>（第1-4项是固定要求，如有其它要求可增加）</w:t>
            </w:r>
          </w:p>
          <w:p w14:paraId="3AE21F76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）保修期：三年以上，提供货物终身维修服务。</w:t>
            </w:r>
          </w:p>
          <w:p w14:paraId="3A0096E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信息化：医疗设备支持并实现与医院信息化系统对接的数据接口；数据采集端口终身免费开放，设备所有信息化端口软、硬件终身免费升级。</w:t>
            </w:r>
          </w:p>
          <w:p w14:paraId="679FAE5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（3）</w:t>
            </w:r>
            <w:r>
              <w:rPr>
                <w:rFonts w:hint="eastAsia" w:ascii="宋体" w:hAnsi="宋体" w:eastAsia="宋体" w:cs="宋体"/>
                <w:lang w:eastAsia="zh-CN" w:bidi="ar-SA"/>
              </w:rPr>
              <w:t>报修2小时内厂家工程师响应， 24小时到场，48小时内无法维修好须提供备用机。</w:t>
            </w:r>
          </w:p>
          <w:p w14:paraId="551F1FA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8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 w:bidi="ar-SA"/>
              </w:rPr>
              <w:t>（4）耗材供货期不少于5年及供货价不高于遴选价。</w:t>
            </w:r>
          </w:p>
          <w:p w14:paraId="6ACB6F6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</w:tr>
      <w:tr w14:paraId="0E618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2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7FC30">
            <w:pPr>
              <w:pStyle w:val="4"/>
              <w:widowControl/>
              <w:tabs>
                <w:tab w:val="left" w:pos="810"/>
              </w:tabs>
              <w:spacing w:beforeAutospacing="0" w:afterAutospacing="0" w:line="360" w:lineRule="auto"/>
              <w:jc w:val="left"/>
              <w:rPr>
                <w:rFonts w:ascii="Arial" w:hAnsi="Arial" w:eastAsia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三、所推荐该项目设备（三家或三家以上）情况比较：</w:t>
            </w:r>
            <w:r>
              <w:rPr>
                <w:rStyle w:val="7"/>
                <w:rFonts w:hint="eastAsia" w:ascii="宋体" w:hAnsi="宋体" w:eastAsia="宋体" w:cs="宋体"/>
                <w:b w:val="0"/>
                <w:color w:val="FF0000"/>
                <w:kern w:val="0"/>
                <w:sz w:val="24"/>
                <w:szCs w:val="22"/>
                <w:lang w:val="en-US" w:eastAsia="zh-CN" w:bidi="ar-SA"/>
              </w:rPr>
              <w:t>如申购科室无法满足填写三家厂家要求，须上交调研结果</w:t>
            </w:r>
          </w:p>
        </w:tc>
      </w:tr>
      <w:tr w14:paraId="7F5B8D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  <w:jc w:val="center"/>
        </w:trPr>
        <w:tc>
          <w:tcPr>
            <w:tcW w:w="155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2769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所推荐该项</w:t>
            </w:r>
          </w:p>
          <w:p w14:paraId="51EB9CC5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bidi="ar-SA"/>
              </w:rPr>
              <w:t>目设备名称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90F8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ind w:firstLine="241" w:firstLineChars="100"/>
              <w:jc w:val="both"/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  <w:lang w:val="en-US" w:eastAsia="zh-CN"/>
              </w:rPr>
              <w:t>品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szCs w:val="22"/>
              </w:rPr>
              <w:t>牌</w:t>
            </w:r>
          </w:p>
          <w:p w14:paraId="0150324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6B7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生产企业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 xml:space="preserve"> </w:t>
            </w:r>
          </w:p>
          <w:p w14:paraId="3DEBA474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E13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规格</w:t>
            </w:r>
          </w:p>
          <w:p w14:paraId="63848248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D8B1E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型号</w:t>
            </w:r>
          </w:p>
          <w:p w14:paraId="64D5759C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  <w:lang w:bidi="ar-SA"/>
              </w:rPr>
              <w:t>（设备类填写）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636A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台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eastAsia="zh-CN" w:bidi="ar-SA"/>
              </w:rPr>
              <w:t>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1D09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参考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val="en-US" w:eastAsia="zh-CN" w:bidi="ar-SA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价</w:t>
            </w:r>
          </w:p>
          <w:p w14:paraId="44FA8CC0">
            <w:pPr>
              <w:pStyle w:val="4"/>
              <w:widowControl/>
              <w:tabs>
                <w:tab w:val="left" w:pos="810"/>
              </w:tabs>
              <w:spacing w:beforeAutospacing="0" w:afterAutospacing="0"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8"/>
                <w:lang w:bidi="ar-SA"/>
              </w:rPr>
              <w:t>（元）</w:t>
            </w:r>
          </w:p>
        </w:tc>
      </w:tr>
      <w:tr w14:paraId="0E93B6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  <w:jc w:val="center"/>
        </w:trPr>
        <w:tc>
          <w:tcPr>
            <w:tcW w:w="10340" w:type="dxa"/>
            <w:gridSpan w:val="2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D020">
            <w:pPr>
              <w:widowControl/>
              <w:numPr>
                <w:ilvl w:val="0"/>
                <w:numId w:val="3"/>
              </w:numPr>
              <w:spacing w:line="360" w:lineRule="auto"/>
              <w:jc w:val="both"/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耗材用户需求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 检验试剂类产品最小计量单位是人份，单价按照人份填写；其它耗材类最小计量单位按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val="en-US" w:eastAsia="zh-CN"/>
              </w:rPr>
              <w:t>最小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包装规格填写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FF0000"/>
                <w:kern w:val="0"/>
                <w:sz w:val="24"/>
              </w:rPr>
              <w:t>。</w:t>
            </w:r>
          </w:p>
        </w:tc>
      </w:tr>
      <w:tr w14:paraId="6E4468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E5249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配套设备名称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895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耗材公告名称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D2D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检查或治疗项目名称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747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耗材功</w:t>
            </w:r>
          </w:p>
          <w:p w14:paraId="49911C47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能用途需求</w:t>
            </w:r>
          </w:p>
          <w:p w14:paraId="0AED88AE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  <w:lang w:val="en-US" w:eastAsia="zh-CN" w:bidi="ar-SA"/>
              </w:rPr>
              <w:t>（注：填5条以上参数）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C686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DF350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最小计量单位</w:t>
            </w:r>
            <w:r>
              <w:rPr>
                <w:rFonts w:hint="eastAsia" w:cs="宋体"/>
                <w:b/>
                <w:bCs/>
                <w:lang w:val="en-US" w:eastAsia="zh-CN" w:bidi="ar-SA"/>
              </w:rPr>
              <w:t>价格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（元）</w:t>
            </w: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4D171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耗材年度估计用量</w:t>
            </w: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054BA">
            <w:pPr>
              <w:pStyle w:val="4"/>
              <w:widowControl/>
              <w:tabs>
                <w:tab w:val="left" w:pos="810"/>
              </w:tabs>
              <w:spacing w:beforeAutospacing="0" w:afterAutospacing="0" w:line="340" w:lineRule="exact"/>
              <w:jc w:val="center"/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 w:bidi="ar-SA"/>
              </w:rPr>
              <w:t>耗材年预算（元）</w:t>
            </w:r>
          </w:p>
        </w:tc>
      </w:tr>
      <w:tr w14:paraId="460081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全自动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血气</w:t>
            </w: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生化分析仪</w:t>
            </w:r>
          </w:p>
        </w:tc>
        <w:tc>
          <w:tcPr>
            <w:tcW w:w="1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2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血气测定试剂盒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B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血气分析</w:t>
            </w:r>
          </w:p>
        </w:tc>
        <w:tc>
          <w:tcPr>
            <w:tcW w:w="227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1.测试参数: ≥10项，至少包含血气(pH、PO2、PCO2)、电解质(Na+、K+、Ca++ 、Cl-)、代谢物(Glu、Lac)、红细胞压积(Hct)</w:t>
            </w:r>
          </w:p>
          <w:p w14:paraId="6D55A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2.耗材储存条件：2-30℃温度下≥7个月（未开封状态下）、上机效期≥30天；</w:t>
            </w:r>
          </w:p>
          <w:p w14:paraId="31594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3.质控品：试剂盒内包含质控液</w:t>
            </w:r>
          </w:p>
          <w:p w14:paraId="640B1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4.测试方法：电极法</w:t>
            </w:r>
          </w:p>
          <w:p w14:paraId="6BE9C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5.检测用血量：毛细管样本体积≤90ul；全参数样本量≤110ul</w:t>
            </w:r>
          </w:p>
        </w:tc>
        <w:tc>
          <w:tcPr>
            <w:tcW w:w="8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13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人份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E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E376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  <w:jc w:val="center"/>
        </w:trPr>
        <w:tc>
          <w:tcPr>
            <w:tcW w:w="10340" w:type="dxa"/>
            <w:gridSpan w:val="2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5B818">
            <w:pPr>
              <w:widowControl/>
              <w:spacing w:line="360" w:lineRule="auto"/>
              <w:jc w:val="both"/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  <w:t>五、交货时间 （合同签订后1 个月内）</w:t>
            </w:r>
          </w:p>
        </w:tc>
      </w:tr>
    </w:tbl>
    <w:p w14:paraId="455EAD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说明：</w:t>
      </w:r>
    </w:p>
    <w:p w14:paraId="21E6440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1.医用耗材必须在政府采购平台有备案，有交易系统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药交耗材ID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尚在办理过程中，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提交回执才能报名，但遴选时必须有在政府采购平台备案</w:t>
      </w:r>
      <w:r>
        <w:rPr>
          <w:rFonts w:hint="eastAsia" w:ascii="宋体" w:hAnsi="宋体" w:eastAsia="宋体"/>
          <w:b/>
          <w:color w:val="FF0000"/>
          <w:sz w:val="24"/>
          <w:szCs w:val="24"/>
          <w:lang w:eastAsia="zh-CN"/>
        </w:rPr>
        <w:t>）。</w:t>
      </w:r>
    </w:p>
    <w:p w14:paraId="1DA2EDF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2.检验试剂类产品最小计量单位是人份，单价按照人份填写；其它耗材类最小计量单位按照包装规格填写。</w:t>
      </w:r>
    </w:p>
    <w:p w14:paraId="02C3076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3</w:t>
      </w:r>
      <w:r>
        <w:rPr>
          <w:rFonts w:hint="eastAsia" w:ascii="宋体" w:hAnsi="宋体" w:eastAsia="宋体"/>
          <w:b/>
          <w:color w:val="FF0000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不同名称的产品，如功能需求也能满足检查或治疗项目需求，厂家或者代理商也能参加咨询遴选会议。</w:t>
      </w:r>
    </w:p>
    <w:p w14:paraId="7DBD8D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47694"/>
    <w:multiLevelType w:val="singleLevel"/>
    <w:tmpl w:val="EC74769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NjBkY2Y5ZmI0MTU4MWYwZTg5MDZlOTA1Y2NkYjgifQ=="/>
  </w:docVars>
  <w:rsids>
    <w:rsidRoot w:val="00000000"/>
    <w:rsid w:val="001E0110"/>
    <w:rsid w:val="01214875"/>
    <w:rsid w:val="03F76987"/>
    <w:rsid w:val="04BC7CE4"/>
    <w:rsid w:val="09125D05"/>
    <w:rsid w:val="0C292CBC"/>
    <w:rsid w:val="0C4C5A70"/>
    <w:rsid w:val="0C5267C3"/>
    <w:rsid w:val="11514E1D"/>
    <w:rsid w:val="17F118EC"/>
    <w:rsid w:val="19D441E2"/>
    <w:rsid w:val="27E775BB"/>
    <w:rsid w:val="2BFE477A"/>
    <w:rsid w:val="341F7013"/>
    <w:rsid w:val="377624E3"/>
    <w:rsid w:val="3B0475E4"/>
    <w:rsid w:val="49C51149"/>
    <w:rsid w:val="4B1B7449"/>
    <w:rsid w:val="4CA53964"/>
    <w:rsid w:val="53BC0354"/>
    <w:rsid w:val="54E363E6"/>
    <w:rsid w:val="56A155F1"/>
    <w:rsid w:val="608D2470"/>
    <w:rsid w:val="70CF31F1"/>
    <w:rsid w:val="718713AD"/>
    <w:rsid w:val="72BB1F0C"/>
    <w:rsid w:val="7489524F"/>
    <w:rsid w:val="782F4CCE"/>
    <w:rsid w:val="7A876C91"/>
    <w:rsid w:val="7B1C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1682</Characters>
  <Lines>0</Lines>
  <Paragraphs>0</Paragraphs>
  <TotalTime>9</TotalTime>
  <ScaleCrop>false</ScaleCrop>
  <LinksUpToDate>false</LinksUpToDate>
  <CharactersWithSpaces>1699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2023-11-27T07:05:00Z</dcterms:created>
  <dc:creator>sxry</dc:creator>
  <cp:lastModifiedBy>Alls</cp:lastModifiedBy>
  <dcterms:modified xsi:type="dcterms:W3CDTF">2025-04-17T01:21:01Z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DDEAE908D01A4AD687C4EBA52AB88B2C_13</vt:lpwstr>
  </property>
  <property fmtid="{D5CDD505-2E9C-101B-9397-08002B2CF9AE}" pid="4" name="KSOTemplateDocerSaveRecord">
    <vt:lpwstr>eyJoZGlkIjoiNmU5NjBkY2Y5ZmI0MTU4MWYwZTg5MDZlOTA1Y2NkYjgiLCJ1c2VySWQiOiIzMDA4MzA3OTgifQ==</vt:lpwstr>
  </property>
</Properties>
</file>