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C0311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传染病前置机接入CA认证用户需求</w:t>
      </w:r>
    </w:p>
    <w:p w14:paraId="488B95DE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41E4959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一、背景</w:t>
      </w:r>
    </w:p>
    <w:p w14:paraId="627CE2CC">
      <w:pPr>
        <w:ind w:left="0" w:leftChars="0" w:firstLine="640" w:firstLineChars="200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根据国家卫生健康委员会的最新要求，为确保传染病数据的安全、准确、高效传输，所有二级医院需在2024年11月份内完成与国家传染病管理平台的对接调试工作。</w:t>
      </w:r>
      <w:r>
        <w:rPr>
          <w:rFonts w:hint="eastAsia"/>
          <w:lang w:val="en-US" w:eastAsia="zh-CN"/>
        </w:rPr>
        <w:t>我院</w:t>
      </w:r>
      <w:r>
        <w:rPr>
          <w:rFonts w:hint="eastAsia" w:ascii="仿宋_GB2312" w:eastAsia="仿宋_GB2312"/>
          <w:lang w:val="en-US" w:eastAsia="zh-CN"/>
        </w:rPr>
        <w:t>已于2024年11月底前顺利完成了与国家传染病管理平台的测试对接，目前系统运行稳定，能够正常传输数据并开展相关业务。</w:t>
      </w:r>
    </w:p>
    <w:p w14:paraId="3CF3732C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二、目标</w:t>
      </w:r>
    </w:p>
    <w:p w14:paraId="78DCE74A">
      <w:pPr>
        <w:ind w:left="0" w:leftChars="0" w:firstLine="640" w:firstLineChars="200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根据国家最新安全规范，为确保数据传输过程中的加密性和不可篡改性，所有接入平台的医院需额外进行CA（Certificate Authority，证书颁发机构）验证。此步骤是保障数据安全、符合国家规定的关键环节，对于提升我院传染病上报的权威性和公信力至关重要。</w:t>
      </w:r>
    </w:p>
    <w:p w14:paraId="48AD1256">
      <w:pPr>
        <w:ind w:left="0" w:leftChars="0" w:firstLine="0" w:firstLineChars="0"/>
        <w:rPr>
          <w:rFonts w:hint="eastAsia"/>
        </w:rPr>
      </w:pPr>
      <w:r>
        <w:rPr>
          <w:rFonts w:hint="eastAsia" w:ascii="仿宋_GB2312" w:eastAsia="仿宋_GB2312"/>
          <w:lang w:val="en-US" w:eastAsia="zh-CN"/>
        </w:rPr>
        <w:t>三、</w:t>
      </w:r>
      <w:r>
        <w:rPr>
          <w:rFonts w:hint="eastAsia"/>
        </w:rPr>
        <w:t>需求</w:t>
      </w:r>
    </w:p>
    <w:p w14:paraId="36504182">
      <w:pPr>
        <w:ind w:left="0" w:leftChars="0" w:firstLine="640" w:firstLineChars="2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>传染病前置机接入CA认证须涵盖CA证书的申请、安装、配置及必要的技术支持等全部流程，并确保数据传输的安全性与合规性。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C36B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539F4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539F4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NmIwMjRhZmQwNThmN2M0ODA1ZDVkZTE3MGRmZjQifQ=="/>
  </w:docVars>
  <w:rsids>
    <w:rsidRoot w:val="0C7508B8"/>
    <w:rsid w:val="00DF1CBD"/>
    <w:rsid w:val="0C7508B8"/>
    <w:rsid w:val="0FF458C0"/>
    <w:rsid w:val="10A9486D"/>
    <w:rsid w:val="11BB597F"/>
    <w:rsid w:val="1E205195"/>
    <w:rsid w:val="1E553F1D"/>
    <w:rsid w:val="29577EB4"/>
    <w:rsid w:val="2C7A714B"/>
    <w:rsid w:val="39505120"/>
    <w:rsid w:val="3D7F7071"/>
    <w:rsid w:val="4C8A50A1"/>
    <w:rsid w:val="64732890"/>
    <w:rsid w:val="6DB4632D"/>
    <w:rsid w:val="781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semiHidden/>
    <w:unhideWhenUsed/>
    <w:qFormat/>
    <w:uiPriority w:val="0"/>
    <w:rPr>
      <w:rFonts w:ascii="Arial" w:hAnsi="Arial" w:eastAsia="黑体" w:cs="Times New Roman"/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387</Characters>
  <Lines>0</Lines>
  <Paragraphs>0</Paragraphs>
  <TotalTime>7</TotalTime>
  <ScaleCrop>false</ScaleCrop>
  <LinksUpToDate>false</LinksUpToDate>
  <CharactersWithSpaces>392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2023-10-13T00:57:00Z</dcterms:created>
  <dc:creator>朋之屋</dc:creator>
  <cp:lastModifiedBy>朋之屋</cp:lastModifiedBy>
  <dcterms:modified xsi:type="dcterms:W3CDTF">2025-01-16T00:55:05Z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53F7CA0299AD421AAA4A77439CE0A0E4_11</vt:lpwstr>
  </property>
  <property fmtid="{D5CDD505-2E9C-101B-9397-08002B2CF9AE}" pid="4" name="KSOTemplateDocerSaveRecord">
    <vt:lpwstr>eyJoZGlkIjoiY2MwNmIwMjRhZmQwNThmN2M0ODA1ZDVkZTE3MGRmZjQiLCJ1c2VySWQiOiIyNzA5NTU0MjYifQ==</vt:lpwstr>
  </property>
</Properties>
</file>